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327" w:rsidRPr="002B2F4B" w:rsidRDefault="00647327" w:rsidP="00647327">
      <w:pPr>
        <w:jc w:val="center"/>
        <w:rPr>
          <w:i/>
          <w:sz w:val="16"/>
          <w:szCs w:val="16"/>
        </w:rPr>
      </w:pPr>
      <w:r w:rsidRPr="002B2F4B">
        <w:rPr>
          <w:i/>
          <w:sz w:val="16"/>
          <w:szCs w:val="16"/>
        </w:rPr>
        <w:t>ВЕСТНИК МУНИЦИПАЛЬНЫХ ПРАВОВЫХ АКТОВ ГРИБАНОВСКОГО ГОРОДСКОГО ПОСЕЛЕНИЯ</w:t>
      </w:r>
    </w:p>
    <w:p w:rsidR="00647327" w:rsidRPr="002B2F4B" w:rsidRDefault="00647327" w:rsidP="00647327">
      <w:pPr>
        <w:jc w:val="center"/>
        <w:rPr>
          <w:i/>
          <w:sz w:val="16"/>
          <w:szCs w:val="16"/>
        </w:rPr>
      </w:pPr>
      <w:r w:rsidRPr="002B2F4B">
        <w:rPr>
          <w:i/>
          <w:sz w:val="16"/>
          <w:szCs w:val="16"/>
        </w:rPr>
        <w:t xml:space="preserve"> ГРИБАНОВСКОГО МУНИЦИПАЛЬНОГО РАЙОНА ВОРОНЕЖСКОЙ ОБЛАСТИ</w:t>
      </w:r>
    </w:p>
    <w:p w:rsidR="00647327" w:rsidRDefault="00647327" w:rsidP="00647327">
      <w:pPr>
        <w:jc w:val="center"/>
        <w:rPr>
          <w:b/>
          <w:sz w:val="40"/>
          <w:szCs w:val="40"/>
        </w:rPr>
      </w:pPr>
      <w:r w:rsidRPr="002B2F4B">
        <w:rPr>
          <w:b/>
          <w:sz w:val="40"/>
          <w:szCs w:val="40"/>
        </w:rPr>
        <w:t xml:space="preserve"> </w:t>
      </w:r>
    </w:p>
    <w:p w:rsidR="00647327" w:rsidRPr="002B2F4B" w:rsidRDefault="00647327" w:rsidP="00647327">
      <w:pPr>
        <w:jc w:val="center"/>
        <w:rPr>
          <w:b/>
          <w:sz w:val="40"/>
          <w:szCs w:val="40"/>
        </w:rPr>
      </w:pPr>
      <w:r w:rsidRPr="002B2F4B">
        <w:rPr>
          <w:b/>
          <w:sz w:val="40"/>
          <w:szCs w:val="40"/>
        </w:rPr>
        <w:t>________________________________________________</w:t>
      </w:r>
    </w:p>
    <w:p w:rsidR="00647327" w:rsidRPr="002B2F4B" w:rsidRDefault="00647327" w:rsidP="00647327">
      <w:pPr>
        <w:jc w:val="center"/>
        <w:rPr>
          <w:b/>
        </w:rPr>
      </w:pPr>
    </w:p>
    <w:tbl>
      <w:tblPr>
        <w:tblpPr w:leftFromText="180" w:rightFromText="180" w:bottomFromText="200" w:vertAnchor="page" w:horzAnchor="margin" w:tblpX="-459" w:tblpY="1696"/>
        <w:tblW w:w="10740" w:type="dxa"/>
        <w:tblLook w:val="01E0"/>
      </w:tblPr>
      <w:tblGrid>
        <w:gridCol w:w="8280"/>
        <w:gridCol w:w="2460"/>
      </w:tblGrid>
      <w:tr w:rsidR="00647327" w:rsidRPr="002B2F4B" w:rsidTr="00647327">
        <w:trPr>
          <w:trHeight w:val="3061"/>
        </w:trPr>
        <w:tc>
          <w:tcPr>
            <w:tcW w:w="8280" w:type="dxa"/>
            <w:tcBorders>
              <w:top w:val="nil"/>
              <w:left w:val="nil"/>
              <w:bottom w:val="nil"/>
              <w:right w:val="dashDotStroked" w:sz="24" w:space="0" w:color="auto"/>
            </w:tcBorders>
            <w:hideMark/>
          </w:tcPr>
          <w:p w:rsidR="00647327" w:rsidRPr="002B2F4B" w:rsidRDefault="00647327" w:rsidP="00647327">
            <w:pPr>
              <w:spacing w:line="276" w:lineRule="auto"/>
              <w:ind w:left="2835"/>
              <w:jc w:val="center"/>
              <w:rPr>
                <w:b/>
                <w:sz w:val="88"/>
                <w:szCs w:val="88"/>
              </w:rPr>
            </w:pPr>
            <w:r w:rsidRPr="002B2F4B">
              <w:rPr>
                <w:b/>
                <w:noProof/>
                <w:sz w:val="88"/>
                <w:szCs w:val="8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76200</wp:posOffset>
                  </wp:positionV>
                  <wp:extent cx="1543050" cy="2085975"/>
                  <wp:effectExtent l="0" t="0" r="0" b="0"/>
                  <wp:wrapNone/>
                  <wp:docPr id="1" name="Рисунок 4" descr="Грибановское Г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Грибановское Г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-20000" contrast="40000"/>
                            <a:grayscl/>
                          </a:blip>
                          <a:srcRect t="10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2085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B2F4B">
              <w:rPr>
                <w:b/>
                <w:sz w:val="88"/>
                <w:szCs w:val="88"/>
              </w:rPr>
              <w:t>ВЕСТНИК</w:t>
            </w:r>
          </w:p>
          <w:p w:rsidR="00647327" w:rsidRPr="002B2F4B" w:rsidRDefault="00647327" w:rsidP="00647327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2B2F4B">
              <w:rPr>
                <w:b/>
                <w:sz w:val="32"/>
                <w:szCs w:val="32"/>
              </w:rPr>
              <w:t>ГРИБАНОВСКОГО</w:t>
            </w:r>
          </w:p>
          <w:p w:rsidR="00647327" w:rsidRPr="002B2F4B" w:rsidRDefault="00647327" w:rsidP="00647327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2B2F4B">
              <w:rPr>
                <w:b/>
                <w:sz w:val="32"/>
                <w:szCs w:val="32"/>
              </w:rPr>
              <w:t>ГОРОДСКОГО ПОСЕЛЕНИЯ</w:t>
            </w:r>
          </w:p>
          <w:p w:rsidR="00647327" w:rsidRPr="002B2F4B" w:rsidRDefault="00647327" w:rsidP="00647327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2B2F4B">
              <w:rPr>
                <w:b/>
                <w:sz w:val="32"/>
                <w:szCs w:val="32"/>
              </w:rPr>
              <w:t>ГРИБАНОВСКОГО МУНИЦИПАЛЬНОГО РАЙОНА</w:t>
            </w:r>
          </w:p>
          <w:p w:rsidR="00647327" w:rsidRPr="002B2F4B" w:rsidRDefault="00647327" w:rsidP="00647327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2B2F4B">
              <w:rPr>
                <w:b/>
                <w:sz w:val="32"/>
                <w:szCs w:val="32"/>
              </w:rPr>
              <w:t>ВОРОНЕЖСКОЙ ОБЛАСТИ</w:t>
            </w:r>
          </w:p>
        </w:tc>
        <w:tc>
          <w:tcPr>
            <w:tcW w:w="246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47327" w:rsidRPr="002B2F4B" w:rsidRDefault="00647327" w:rsidP="00647327">
            <w:pPr>
              <w:spacing w:line="276" w:lineRule="auto"/>
              <w:rPr>
                <w:b/>
                <w:sz w:val="40"/>
                <w:szCs w:val="40"/>
              </w:rPr>
            </w:pPr>
          </w:p>
          <w:p w:rsidR="00647327" w:rsidRPr="002B2F4B" w:rsidRDefault="00647327" w:rsidP="00647327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2B2F4B">
              <w:rPr>
                <w:b/>
                <w:sz w:val="40"/>
                <w:szCs w:val="40"/>
              </w:rPr>
              <w:t>№ 53</w:t>
            </w:r>
            <w:r>
              <w:rPr>
                <w:b/>
                <w:sz w:val="40"/>
                <w:szCs w:val="40"/>
              </w:rPr>
              <w:t>4</w:t>
            </w:r>
          </w:p>
          <w:p w:rsidR="00647327" w:rsidRPr="002B2F4B" w:rsidRDefault="00647327" w:rsidP="00647327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</w:t>
            </w:r>
            <w:r w:rsidRPr="002B2F4B">
              <w:rPr>
                <w:b/>
                <w:sz w:val="40"/>
                <w:szCs w:val="40"/>
              </w:rPr>
              <w:t>5</w:t>
            </w:r>
          </w:p>
          <w:p w:rsidR="00647327" w:rsidRPr="002B2F4B" w:rsidRDefault="00647327" w:rsidP="00647327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2B2F4B">
              <w:rPr>
                <w:b/>
                <w:sz w:val="40"/>
                <w:szCs w:val="40"/>
              </w:rPr>
              <w:t>ноября</w:t>
            </w:r>
          </w:p>
          <w:p w:rsidR="00647327" w:rsidRPr="002B2F4B" w:rsidRDefault="00647327" w:rsidP="00647327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2B2F4B">
              <w:rPr>
                <w:b/>
                <w:sz w:val="40"/>
                <w:szCs w:val="40"/>
              </w:rPr>
              <w:t>2024 года</w:t>
            </w:r>
          </w:p>
        </w:tc>
      </w:tr>
    </w:tbl>
    <w:p w:rsidR="00647327" w:rsidRPr="002B2F4B" w:rsidRDefault="00647327" w:rsidP="00647327">
      <w:pPr>
        <w:jc w:val="center"/>
        <w:rPr>
          <w:b/>
        </w:rPr>
      </w:pPr>
      <w:r w:rsidRPr="002B2F4B">
        <w:rPr>
          <w:b/>
        </w:rPr>
        <w:t>Официальная информация</w:t>
      </w:r>
    </w:p>
    <w:p w:rsidR="00647327" w:rsidRPr="002B2F4B" w:rsidRDefault="00647327" w:rsidP="00647327">
      <w:pPr>
        <w:jc w:val="center"/>
        <w:rPr>
          <w:b/>
        </w:rPr>
      </w:pPr>
      <w:r w:rsidRPr="002B2F4B">
        <w:rPr>
          <w:b/>
        </w:rPr>
        <w:t>Совета народных депутатов Грибановского городского поселения,</w:t>
      </w:r>
    </w:p>
    <w:p w:rsidR="00647327" w:rsidRPr="002B2F4B" w:rsidRDefault="00647327" w:rsidP="00647327">
      <w:pPr>
        <w:jc w:val="center"/>
        <w:rPr>
          <w:b/>
        </w:rPr>
      </w:pPr>
      <w:r w:rsidRPr="002B2F4B">
        <w:rPr>
          <w:b/>
        </w:rPr>
        <w:t>Главы Грибановского городского поселения,</w:t>
      </w:r>
    </w:p>
    <w:p w:rsidR="00647327" w:rsidRPr="002B2F4B" w:rsidRDefault="00647327" w:rsidP="00647327">
      <w:pPr>
        <w:jc w:val="center"/>
        <w:rPr>
          <w:b/>
        </w:rPr>
      </w:pPr>
      <w:r w:rsidRPr="002B2F4B">
        <w:rPr>
          <w:b/>
        </w:rPr>
        <w:t>администрации Грибановского городского поселения</w:t>
      </w:r>
    </w:p>
    <w:p w:rsidR="00647327" w:rsidRPr="002B2F4B" w:rsidRDefault="00647327" w:rsidP="00647327">
      <w:pPr>
        <w:jc w:val="center"/>
        <w:rPr>
          <w:b/>
        </w:rPr>
      </w:pPr>
      <w:r w:rsidRPr="002B2F4B">
        <w:rPr>
          <w:b/>
        </w:rPr>
        <w:t>_____________________________________________________________________________________</w:t>
      </w:r>
    </w:p>
    <w:p w:rsidR="00647327" w:rsidRPr="00AE04F2" w:rsidRDefault="00647327" w:rsidP="00647327">
      <w:pPr>
        <w:ind w:left="4704" w:right="282"/>
        <w:jc w:val="right"/>
        <w:rPr>
          <w:b/>
          <w:sz w:val="16"/>
          <w:szCs w:val="16"/>
        </w:rPr>
      </w:pPr>
      <w:r w:rsidRPr="00AE04F2">
        <w:rPr>
          <w:b/>
          <w:noProof/>
          <w:sz w:val="16"/>
          <w:szCs w:val="1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7614920</wp:posOffset>
            </wp:positionH>
            <wp:positionV relativeFrom="paragraph">
              <wp:posOffset>-41910</wp:posOffset>
            </wp:positionV>
            <wp:extent cx="752475" cy="9239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E04F2">
        <w:rPr>
          <w:b/>
          <w:noProof/>
          <w:sz w:val="16"/>
          <w:szCs w:val="16"/>
        </w:rPr>
        <w:t xml:space="preserve"> </w:t>
      </w:r>
    </w:p>
    <w:p w:rsidR="00647327" w:rsidRPr="00647327" w:rsidRDefault="00647327" w:rsidP="00647327">
      <w:pPr>
        <w:jc w:val="center"/>
        <w:rPr>
          <w:sz w:val="16"/>
          <w:szCs w:val="16"/>
        </w:rPr>
      </w:pPr>
      <w:r w:rsidRPr="00647327">
        <w:rPr>
          <w:sz w:val="16"/>
          <w:szCs w:val="16"/>
        </w:rPr>
        <w:t>СОВЕТ НАРОДНЫХ ДЕПУТАТОВ</w:t>
      </w:r>
    </w:p>
    <w:p w:rsidR="00647327" w:rsidRPr="00647327" w:rsidRDefault="00647327" w:rsidP="00647327">
      <w:pPr>
        <w:jc w:val="center"/>
        <w:rPr>
          <w:sz w:val="16"/>
          <w:szCs w:val="16"/>
        </w:rPr>
      </w:pPr>
      <w:r w:rsidRPr="00647327">
        <w:rPr>
          <w:sz w:val="16"/>
          <w:szCs w:val="16"/>
        </w:rPr>
        <w:t>ГРИБАНОВСКОГО ГОРОДСКОГО ПОСЕЛЕНИЯ</w:t>
      </w:r>
    </w:p>
    <w:p w:rsidR="00647327" w:rsidRPr="00647327" w:rsidRDefault="00647327" w:rsidP="00647327">
      <w:pPr>
        <w:jc w:val="center"/>
        <w:rPr>
          <w:sz w:val="16"/>
          <w:szCs w:val="16"/>
        </w:rPr>
      </w:pPr>
      <w:r w:rsidRPr="00647327">
        <w:rPr>
          <w:sz w:val="16"/>
          <w:szCs w:val="16"/>
        </w:rPr>
        <w:t>Грибановского муниципального района</w:t>
      </w:r>
    </w:p>
    <w:p w:rsidR="00647327" w:rsidRPr="00647327" w:rsidRDefault="00647327" w:rsidP="00647327">
      <w:pPr>
        <w:jc w:val="center"/>
        <w:rPr>
          <w:sz w:val="16"/>
          <w:szCs w:val="16"/>
        </w:rPr>
      </w:pPr>
      <w:r w:rsidRPr="00647327">
        <w:rPr>
          <w:sz w:val="16"/>
          <w:szCs w:val="16"/>
        </w:rPr>
        <w:t>Воронежской области</w:t>
      </w:r>
    </w:p>
    <w:p w:rsidR="00647327" w:rsidRPr="00647327" w:rsidRDefault="00647327" w:rsidP="00647327">
      <w:pPr>
        <w:rPr>
          <w:sz w:val="16"/>
          <w:szCs w:val="16"/>
        </w:rPr>
      </w:pPr>
    </w:p>
    <w:p w:rsidR="00647327" w:rsidRPr="00647327" w:rsidRDefault="00647327" w:rsidP="00647327">
      <w:pPr>
        <w:ind w:firstLine="142"/>
        <w:jc w:val="center"/>
        <w:rPr>
          <w:b/>
          <w:sz w:val="16"/>
          <w:szCs w:val="16"/>
        </w:rPr>
      </w:pPr>
      <w:proofErr w:type="gramStart"/>
      <w:r w:rsidRPr="00647327">
        <w:rPr>
          <w:b/>
          <w:sz w:val="16"/>
          <w:szCs w:val="16"/>
        </w:rPr>
        <w:t>Р</w:t>
      </w:r>
      <w:proofErr w:type="gramEnd"/>
      <w:r w:rsidRPr="00647327">
        <w:rPr>
          <w:b/>
          <w:sz w:val="16"/>
          <w:szCs w:val="16"/>
        </w:rPr>
        <w:t xml:space="preserve"> Е Ш Е Н И Е</w:t>
      </w:r>
    </w:p>
    <w:p w:rsidR="00647327" w:rsidRPr="00647327" w:rsidRDefault="00647327" w:rsidP="00647327">
      <w:pPr>
        <w:ind w:firstLine="142"/>
        <w:jc w:val="center"/>
        <w:rPr>
          <w:b/>
          <w:sz w:val="16"/>
          <w:szCs w:val="16"/>
        </w:rPr>
      </w:pPr>
      <w:r w:rsidRPr="00647327">
        <w:rPr>
          <w:b/>
          <w:sz w:val="16"/>
          <w:szCs w:val="16"/>
        </w:rPr>
        <w:t xml:space="preserve">                                                          </w:t>
      </w:r>
    </w:p>
    <w:p w:rsidR="00647327" w:rsidRPr="00AE04F2" w:rsidRDefault="00647327" w:rsidP="00647327">
      <w:pPr>
        <w:pStyle w:val="ConsPlusTitle"/>
        <w:ind w:right="3969"/>
        <w:jc w:val="both"/>
        <w:rPr>
          <w:rFonts w:ascii="Times New Roman" w:hAnsi="Times New Roman"/>
          <w:b w:val="0"/>
          <w:sz w:val="16"/>
          <w:szCs w:val="16"/>
        </w:rPr>
      </w:pPr>
      <w:r w:rsidRPr="00647327">
        <w:rPr>
          <w:rFonts w:ascii="Times New Roman" w:hAnsi="Times New Roman"/>
          <w:b w:val="0"/>
          <w:sz w:val="16"/>
          <w:szCs w:val="16"/>
        </w:rPr>
        <w:t>О внесении изменений в решение Совета народных депутатов  Грибановского городского</w:t>
      </w:r>
      <w:r w:rsidRPr="00AE04F2">
        <w:rPr>
          <w:rFonts w:ascii="Times New Roman" w:hAnsi="Times New Roman"/>
          <w:b w:val="0"/>
          <w:sz w:val="16"/>
          <w:szCs w:val="16"/>
        </w:rPr>
        <w:t xml:space="preserve"> поселения от 29.12.2023 г № 227 «О бюджете Грибановского городского поселения на 2024 год и на плановый период 2025 и 2026  годов» </w:t>
      </w:r>
    </w:p>
    <w:p w:rsidR="00647327" w:rsidRPr="00AE04F2" w:rsidRDefault="00647327" w:rsidP="00647327">
      <w:pPr>
        <w:shd w:val="clear" w:color="auto" w:fill="FFFFFF"/>
        <w:tabs>
          <w:tab w:val="left" w:pos="4678"/>
          <w:tab w:val="left" w:pos="5103"/>
        </w:tabs>
        <w:ind w:right="3971"/>
        <w:jc w:val="both"/>
        <w:rPr>
          <w:color w:val="000000"/>
          <w:spacing w:val="-8"/>
          <w:sz w:val="16"/>
          <w:szCs w:val="16"/>
        </w:rPr>
      </w:pPr>
    </w:p>
    <w:p w:rsidR="00647327" w:rsidRPr="00AE04F2" w:rsidRDefault="00647327" w:rsidP="0064732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E04F2">
        <w:rPr>
          <w:sz w:val="16"/>
          <w:szCs w:val="16"/>
        </w:rPr>
        <w:t xml:space="preserve"> </w:t>
      </w:r>
      <w:proofErr w:type="gramStart"/>
      <w:r w:rsidRPr="00AE04F2">
        <w:rPr>
          <w:sz w:val="16"/>
          <w:szCs w:val="16"/>
        </w:rPr>
        <w:t xml:space="preserve">В соответствии с Бюджетным кодексом Российской Федерации, Федеральным законом от 06.10.2003г. № 131-ФЗ «Об общих принципах организации местного самоуправления в Российской Федерации», на основании Устава Грибановского городского поселения Грибановского муниципального района Воронежской области, Решения Совета народных депутатов Грибановского городского поселения Грибановского муниципального района Воронежской области от 29.12.2016г № 123 «Об утверждении положения о бюджетном процессе в Грибановском городском поселении </w:t>
      </w:r>
      <w:r w:rsidRPr="00AE04F2">
        <w:rPr>
          <w:color w:val="000000"/>
          <w:spacing w:val="2"/>
          <w:sz w:val="16"/>
          <w:szCs w:val="16"/>
        </w:rPr>
        <w:t>Грибановского</w:t>
      </w:r>
      <w:proofErr w:type="gramEnd"/>
      <w:r w:rsidRPr="00AE04F2">
        <w:rPr>
          <w:color w:val="000000"/>
          <w:spacing w:val="2"/>
          <w:sz w:val="16"/>
          <w:szCs w:val="16"/>
        </w:rPr>
        <w:t xml:space="preserve"> муниципального района Воронежской области», </w:t>
      </w:r>
      <w:r w:rsidRPr="00AE04F2">
        <w:rPr>
          <w:sz w:val="16"/>
          <w:szCs w:val="16"/>
        </w:rPr>
        <w:t xml:space="preserve"> Совет народных депутатов </w:t>
      </w:r>
    </w:p>
    <w:p w:rsidR="00647327" w:rsidRPr="00AE04F2" w:rsidRDefault="00647327" w:rsidP="00647327">
      <w:pPr>
        <w:shd w:val="clear" w:color="auto" w:fill="FFFFFF"/>
        <w:ind w:firstLine="709"/>
        <w:jc w:val="both"/>
        <w:rPr>
          <w:sz w:val="16"/>
          <w:szCs w:val="16"/>
        </w:rPr>
      </w:pPr>
    </w:p>
    <w:p w:rsidR="00647327" w:rsidRPr="00AE04F2" w:rsidRDefault="00647327" w:rsidP="00647327">
      <w:pPr>
        <w:shd w:val="clear" w:color="auto" w:fill="FFFFFF"/>
        <w:ind w:left="136"/>
        <w:jc w:val="center"/>
        <w:rPr>
          <w:color w:val="000000"/>
          <w:spacing w:val="43"/>
          <w:sz w:val="16"/>
          <w:szCs w:val="16"/>
        </w:rPr>
      </w:pPr>
      <w:r w:rsidRPr="00AE04F2">
        <w:rPr>
          <w:color w:val="000000"/>
          <w:spacing w:val="43"/>
          <w:sz w:val="16"/>
          <w:szCs w:val="16"/>
        </w:rPr>
        <w:t>РЕШИЛ:</w:t>
      </w:r>
    </w:p>
    <w:p w:rsidR="00647327" w:rsidRPr="00AE04F2" w:rsidRDefault="00647327" w:rsidP="00647327">
      <w:pPr>
        <w:shd w:val="clear" w:color="auto" w:fill="FFFFFF"/>
        <w:ind w:left="11" w:hanging="11"/>
        <w:jc w:val="both"/>
        <w:rPr>
          <w:sz w:val="16"/>
          <w:szCs w:val="16"/>
        </w:rPr>
      </w:pPr>
      <w:r w:rsidRPr="00AE04F2">
        <w:rPr>
          <w:sz w:val="16"/>
          <w:szCs w:val="16"/>
        </w:rPr>
        <w:t xml:space="preserve">1.Внести в решение </w:t>
      </w:r>
      <w:proofErr w:type="gramStart"/>
      <w:r w:rsidRPr="00AE04F2">
        <w:rPr>
          <w:sz w:val="16"/>
          <w:szCs w:val="16"/>
        </w:rPr>
        <w:t>Совета народных депутатов Грибановского городского поселения Грибановского муниципального района Воронежской области</w:t>
      </w:r>
      <w:proofErr w:type="gramEnd"/>
      <w:r w:rsidRPr="00AE04F2">
        <w:rPr>
          <w:sz w:val="16"/>
          <w:szCs w:val="16"/>
        </w:rPr>
        <w:t xml:space="preserve">  от 29.12.2023 г № 227 «О бюджете Грибановского городского поселения на 2024 год и на плановый период 2025 и 2026 годов» следующие изменения:</w:t>
      </w:r>
    </w:p>
    <w:p w:rsidR="00647327" w:rsidRPr="00AE04F2" w:rsidRDefault="00647327" w:rsidP="00647327">
      <w:pPr>
        <w:shd w:val="clear" w:color="auto" w:fill="FFFFFF"/>
        <w:ind w:hanging="11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AE04F2">
        <w:rPr>
          <w:sz w:val="16"/>
          <w:szCs w:val="16"/>
        </w:rPr>
        <w:t>1.1. В приложение 3 «</w:t>
      </w:r>
      <w:r w:rsidRPr="00AE04F2">
        <w:rPr>
          <w:bCs/>
          <w:color w:val="000000"/>
          <w:sz w:val="16"/>
          <w:szCs w:val="16"/>
        </w:rPr>
        <w:t xml:space="preserve">Ведомственная структура расходов бюджета поселения на 2024 год и плановый период 2025 и 2026 годов»  </w:t>
      </w:r>
      <w:r w:rsidRPr="00AE04F2">
        <w:rPr>
          <w:sz w:val="16"/>
          <w:szCs w:val="16"/>
        </w:rPr>
        <w:t>внести изменения согласно приложению 1 к настоящему решению.</w:t>
      </w:r>
    </w:p>
    <w:p w:rsidR="00647327" w:rsidRPr="00AE04F2" w:rsidRDefault="00647327" w:rsidP="00647327">
      <w:pPr>
        <w:shd w:val="clear" w:color="auto" w:fill="FFFFFF"/>
        <w:ind w:hanging="11"/>
        <w:jc w:val="both"/>
        <w:rPr>
          <w:sz w:val="16"/>
          <w:szCs w:val="16"/>
        </w:rPr>
      </w:pPr>
      <w:r w:rsidRPr="00AE04F2">
        <w:rPr>
          <w:sz w:val="16"/>
          <w:szCs w:val="16"/>
        </w:rPr>
        <w:t>1.2. В приложение 4 «</w:t>
      </w:r>
      <w:r w:rsidRPr="00AE04F2">
        <w:rPr>
          <w:bCs/>
          <w:color w:val="000000"/>
          <w:sz w:val="16"/>
          <w:szCs w:val="16"/>
        </w:rPr>
        <w:t xml:space="preserve">Распределение бюджетных ассигнований по разделам, подразделам, целевым статьям (муниципальным программам), группам  </w:t>
      </w:r>
      <w:proofErr w:type="gramStart"/>
      <w:r w:rsidRPr="00AE04F2">
        <w:rPr>
          <w:bCs/>
          <w:color w:val="000000"/>
          <w:sz w:val="16"/>
          <w:szCs w:val="16"/>
        </w:rPr>
        <w:t>видов расходов классификации расходов бюджета поселения</w:t>
      </w:r>
      <w:proofErr w:type="gramEnd"/>
      <w:r w:rsidRPr="00AE04F2">
        <w:rPr>
          <w:bCs/>
          <w:color w:val="000000"/>
          <w:sz w:val="16"/>
          <w:szCs w:val="16"/>
        </w:rPr>
        <w:t xml:space="preserve">  на 2024 год и плановый период 2025 и 2026 годов» </w:t>
      </w:r>
      <w:r w:rsidRPr="00AE04F2">
        <w:rPr>
          <w:sz w:val="16"/>
          <w:szCs w:val="16"/>
        </w:rPr>
        <w:t>внести изменения согласно</w:t>
      </w:r>
      <w:r w:rsidRPr="00AE04F2">
        <w:rPr>
          <w:bCs/>
          <w:color w:val="000000"/>
          <w:sz w:val="16"/>
          <w:szCs w:val="16"/>
        </w:rPr>
        <w:t xml:space="preserve"> </w:t>
      </w:r>
      <w:r w:rsidRPr="00AE04F2">
        <w:rPr>
          <w:sz w:val="16"/>
          <w:szCs w:val="16"/>
        </w:rPr>
        <w:t>приложению 2 к настоящему решению.</w:t>
      </w:r>
    </w:p>
    <w:p w:rsidR="00647327" w:rsidRDefault="00647327" w:rsidP="00647327">
      <w:pPr>
        <w:shd w:val="clear" w:color="auto" w:fill="FFFFFF"/>
        <w:ind w:hanging="11"/>
        <w:jc w:val="both"/>
        <w:rPr>
          <w:sz w:val="16"/>
          <w:szCs w:val="16"/>
        </w:rPr>
      </w:pPr>
      <w:r w:rsidRPr="00AE04F2">
        <w:rPr>
          <w:sz w:val="16"/>
          <w:szCs w:val="16"/>
        </w:rPr>
        <w:t>1.3. В приложение 5 «</w:t>
      </w:r>
      <w:r w:rsidRPr="00AE04F2">
        <w:rPr>
          <w:bCs/>
          <w:sz w:val="16"/>
          <w:szCs w:val="16"/>
        </w:rPr>
        <w:t xml:space="preserve">Распределение бюджетных ассигнований по целевым статьям (муниципальным программам), группам видов расходов, разделам, подразделам классификации расходов бюджета поселения на 2024 год и плановый период 2025 и 2026 годов» </w:t>
      </w:r>
      <w:r w:rsidRPr="00AE04F2">
        <w:rPr>
          <w:sz w:val="16"/>
          <w:szCs w:val="16"/>
        </w:rPr>
        <w:t>внести изменения согласно приложению 3 к настоящему решению.</w:t>
      </w:r>
    </w:p>
    <w:p w:rsidR="00647327" w:rsidRPr="00AE04F2" w:rsidRDefault="00647327" w:rsidP="00647327">
      <w:pPr>
        <w:shd w:val="clear" w:color="auto" w:fill="FFFFFF"/>
        <w:ind w:hanging="11"/>
        <w:jc w:val="both"/>
        <w:rPr>
          <w:sz w:val="16"/>
          <w:szCs w:val="16"/>
        </w:rPr>
      </w:pPr>
      <w:r w:rsidRPr="00AE04F2">
        <w:rPr>
          <w:sz w:val="16"/>
          <w:szCs w:val="16"/>
        </w:rPr>
        <w:t xml:space="preserve">2. </w:t>
      </w:r>
      <w:proofErr w:type="gramStart"/>
      <w:r w:rsidRPr="00AE04F2">
        <w:rPr>
          <w:sz w:val="16"/>
          <w:szCs w:val="16"/>
        </w:rPr>
        <w:t>К</w:t>
      </w:r>
      <w:r w:rsidRPr="00AE04F2">
        <w:rPr>
          <w:color w:val="000000"/>
          <w:spacing w:val="-8"/>
          <w:sz w:val="16"/>
          <w:szCs w:val="16"/>
        </w:rPr>
        <w:t>онтроль за</w:t>
      </w:r>
      <w:proofErr w:type="gramEnd"/>
      <w:r w:rsidRPr="00AE04F2">
        <w:rPr>
          <w:color w:val="000000"/>
          <w:spacing w:val="-8"/>
          <w:sz w:val="16"/>
          <w:szCs w:val="16"/>
        </w:rPr>
        <w:t xml:space="preserve"> исполнением настоящего решения возложить на постоянную комиссию Совета народных депутатов Грибановского городского поселения по бюджету, налогам и финансам.</w:t>
      </w:r>
    </w:p>
    <w:p w:rsidR="00647327" w:rsidRPr="00AE04F2" w:rsidRDefault="00647327" w:rsidP="00647327">
      <w:pPr>
        <w:pStyle w:val="a7"/>
        <w:rPr>
          <w:sz w:val="16"/>
          <w:szCs w:val="16"/>
        </w:rPr>
      </w:pPr>
    </w:p>
    <w:p w:rsidR="00647327" w:rsidRDefault="00647327" w:rsidP="00647327">
      <w:pPr>
        <w:pStyle w:val="a7"/>
        <w:ind w:left="0"/>
        <w:rPr>
          <w:sz w:val="16"/>
          <w:szCs w:val="16"/>
        </w:rPr>
      </w:pPr>
      <w:r w:rsidRPr="00AE04F2">
        <w:rPr>
          <w:sz w:val="16"/>
          <w:szCs w:val="16"/>
        </w:rPr>
        <w:t xml:space="preserve">Глава  Грибановского </w:t>
      </w:r>
      <w:r>
        <w:rPr>
          <w:sz w:val="16"/>
          <w:szCs w:val="16"/>
        </w:rPr>
        <w:t xml:space="preserve"> </w:t>
      </w:r>
      <w:r w:rsidRPr="00AE04F2">
        <w:rPr>
          <w:sz w:val="16"/>
          <w:szCs w:val="16"/>
        </w:rPr>
        <w:t>городского поселения                                                                            И.В. Титов</w:t>
      </w:r>
    </w:p>
    <w:p w:rsidR="00647327" w:rsidRPr="00AE04F2" w:rsidRDefault="00647327" w:rsidP="00647327">
      <w:pPr>
        <w:pStyle w:val="a7"/>
        <w:ind w:left="0"/>
        <w:rPr>
          <w:sz w:val="16"/>
          <w:szCs w:val="16"/>
        </w:rPr>
      </w:pPr>
      <w:r w:rsidRPr="00AE04F2">
        <w:rPr>
          <w:sz w:val="16"/>
          <w:szCs w:val="16"/>
        </w:rPr>
        <w:t>Зам. председатель  Совета народных депутатов</w:t>
      </w:r>
      <w:r>
        <w:rPr>
          <w:sz w:val="16"/>
          <w:szCs w:val="16"/>
        </w:rPr>
        <w:t xml:space="preserve"> </w:t>
      </w:r>
      <w:r w:rsidRPr="00AE04F2">
        <w:rPr>
          <w:sz w:val="16"/>
          <w:szCs w:val="16"/>
        </w:rPr>
        <w:t xml:space="preserve">Грибановского городского поселения                                             А.И. Новокщенов                       </w:t>
      </w:r>
    </w:p>
    <w:p w:rsidR="00647327" w:rsidRPr="00AE04F2" w:rsidRDefault="00647327" w:rsidP="00647327">
      <w:pPr>
        <w:jc w:val="both"/>
        <w:rPr>
          <w:sz w:val="16"/>
          <w:szCs w:val="16"/>
        </w:rPr>
      </w:pPr>
    </w:p>
    <w:p w:rsidR="00647327" w:rsidRPr="00AE04F2" w:rsidRDefault="00647327" w:rsidP="00647327">
      <w:pPr>
        <w:jc w:val="both"/>
        <w:rPr>
          <w:sz w:val="16"/>
          <w:szCs w:val="16"/>
        </w:rPr>
      </w:pPr>
    </w:p>
    <w:p w:rsidR="00647327" w:rsidRPr="00AE04F2" w:rsidRDefault="00647327" w:rsidP="00647327">
      <w:pPr>
        <w:jc w:val="both"/>
        <w:rPr>
          <w:sz w:val="16"/>
          <w:szCs w:val="16"/>
        </w:rPr>
      </w:pPr>
    </w:p>
    <w:p w:rsidR="00647327" w:rsidRPr="00AE04F2" w:rsidRDefault="00647327" w:rsidP="00647327">
      <w:pPr>
        <w:jc w:val="both"/>
        <w:rPr>
          <w:sz w:val="16"/>
          <w:szCs w:val="16"/>
        </w:rPr>
      </w:pPr>
    </w:p>
    <w:p w:rsidR="00647327" w:rsidRPr="00AE04F2" w:rsidRDefault="00647327" w:rsidP="00647327">
      <w:pPr>
        <w:jc w:val="both"/>
        <w:rPr>
          <w:sz w:val="16"/>
          <w:szCs w:val="16"/>
        </w:rPr>
      </w:pPr>
    </w:p>
    <w:p w:rsidR="00647327" w:rsidRPr="00AE04F2" w:rsidRDefault="00647327" w:rsidP="00647327">
      <w:pPr>
        <w:jc w:val="both"/>
        <w:rPr>
          <w:sz w:val="16"/>
          <w:szCs w:val="16"/>
        </w:rPr>
      </w:pPr>
    </w:p>
    <w:p w:rsidR="00647327" w:rsidRPr="00AE04F2" w:rsidRDefault="00647327" w:rsidP="00647327">
      <w:pPr>
        <w:jc w:val="both"/>
        <w:rPr>
          <w:sz w:val="16"/>
          <w:szCs w:val="16"/>
        </w:rPr>
      </w:pPr>
    </w:p>
    <w:p w:rsidR="00647327" w:rsidRPr="00AE04F2" w:rsidRDefault="00647327" w:rsidP="00647327">
      <w:pPr>
        <w:jc w:val="both"/>
        <w:rPr>
          <w:sz w:val="16"/>
          <w:szCs w:val="16"/>
        </w:rPr>
      </w:pPr>
    </w:p>
    <w:p w:rsidR="00647327" w:rsidRPr="00AE04F2" w:rsidRDefault="00647327" w:rsidP="00647327">
      <w:pPr>
        <w:jc w:val="both"/>
        <w:rPr>
          <w:sz w:val="16"/>
          <w:szCs w:val="16"/>
        </w:rPr>
      </w:pPr>
      <w:r w:rsidRPr="00AE04F2">
        <w:rPr>
          <w:sz w:val="16"/>
          <w:szCs w:val="16"/>
        </w:rPr>
        <w:t>от « 19  » ноября  2024г №  280</w:t>
      </w:r>
    </w:p>
    <w:p w:rsidR="00647327" w:rsidRPr="00AE04F2" w:rsidRDefault="00647327" w:rsidP="00647327">
      <w:pPr>
        <w:jc w:val="both"/>
        <w:rPr>
          <w:sz w:val="16"/>
          <w:szCs w:val="16"/>
        </w:rPr>
      </w:pPr>
      <w:proofErr w:type="spellStart"/>
      <w:r w:rsidRPr="00AE04F2">
        <w:rPr>
          <w:sz w:val="16"/>
          <w:szCs w:val="16"/>
        </w:rPr>
        <w:t>пгт</w:t>
      </w:r>
      <w:proofErr w:type="spellEnd"/>
      <w:r w:rsidRPr="00AE04F2">
        <w:rPr>
          <w:sz w:val="16"/>
          <w:szCs w:val="16"/>
        </w:rPr>
        <w:t>. Грибановский</w:t>
      </w:r>
    </w:p>
    <w:p w:rsidR="00647327" w:rsidRPr="00AE04F2" w:rsidRDefault="00647327" w:rsidP="00647327">
      <w:pPr>
        <w:jc w:val="both"/>
        <w:rPr>
          <w:sz w:val="16"/>
          <w:szCs w:val="16"/>
        </w:rPr>
      </w:pPr>
    </w:p>
    <w:p w:rsidR="00647327" w:rsidRPr="00AE04F2" w:rsidRDefault="00647327" w:rsidP="00647327">
      <w:pPr>
        <w:jc w:val="both"/>
        <w:rPr>
          <w:sz w:val="16"/>
          <w:szCs w:val="16"/>
        </w:rPr>
        <w:sectPr w:rsidR="00647327" w:rsidRPr="00AE04F2" w:rsidSect="00647327">
          <w:pgSz w:w="11906" w:h="16838"/>
          <w:pgMar w:top="851" w:right="567" w:bottom="426" w:left="851" w:header="720" w:footer="567" w:gutter="0"/>
          <w:cols w:space="720"/>
          <w:titlePg/>
          <w:docGrid w:linePitch="381"/>
        </w:sectPr>
      </w:pPr>
    </w:p>
    <w:tbl>
      <w:tblPr>
        <w:tblW w:w="16046" w:type="dxa"/>
        <w:tblInd w:w="93" w:type="dxa"/>
        <w:tblLayout w:type="fixed"/>
        <w:tblLook w:val="04A0"/>
      </w:tblPr>
      <w:tblGrid>
        <w:gridCol w:w="5685"/>
        <w:gridCol w:w="141"/>
        <w:gridCol w:w="426"/>
        <w:gridCol w:w="330"/>
        <w:gridCol w:w="439"/>
        <w:gridCol w:w="120"/>
        <w:gridCol w:w="402"/>
        <w:gridCol w:w="977"/>
        <w:gridCol w:w="385"/>
        <w:gridCol w:w="324"/>
        <w:gridCol w:w="250"/>
        <w:gridCol w:w="746"/>
        <w:gridCol w:w="267"/>
        <w:gridCol w:w="993"/>
        <w:gridCol w:w="108"/>
        <w:gridCol w:w="1026"/>
        <w:gridCol w:w="158"/>
        <w:gridCol w:w="1028"/>
        <w:gridCol w:w="8"/>
        <w:gridCol w:w="844"/>
        <w:gridCol w:w="401"/>
        <w:gridCol w:w="733"/>
        <w:gridCol w:w="53"/>
        <w:gridCol w:w="202"/>
      </w:tblGrid>
      <w:tr w:rsidR="00647327" w:rsidRPr="00AE04F2" w:rsidTr="00A46C6E">
        <w:trPr>
          <w:gridAfter w:val="2"/>
          <w:wAfter w:w="255" w:type="dxa"/>
          <w:trHeight w:val="375"/>
        </w:trPr>
        <w:tc>
          <w:tcPr>
            <w:tcW w:w="1579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bookmarkStart w:id="0" w:name="RANGE!A1:L222"/>
            <w:r w:rsidRPr="00AE04F2">
              <w:rPr>
                <w:sz w:val="16"/>
                <w:szCs w:val="16"/>
              </w:rPr>
              <w:lastRenderedPageBreak/>
              <w:t>Приложение 1</w:t>
            </w:r>
            <w:bookmarkEnd w:id="0"/>
          </w:p>
        </w:tc>
      </w:tr>
      <w:tr w:rsidR="00647327" w:rsidRPr="00AE04F2" w:rsidTr="00A46C6E">
        <w:trPr>
          <w:gridAfter w:val="2"/>
          <w:wAfter w:w="255" w:type="dxa"/>
          <w:trHeight w:val="315"/>
        </w:trPr>
        <w:tc>
          <w:tcPr>
            <w:tcW w:w="1579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к   решению Совета народных депутатов</w:t>
            </w:r>
          </w:p>
        </w:tc>
      </w:tr>
      <w:tr w:rsidR="00647327" w:rsidRPr="00AE04F2" w:rsidTr="00A46C6E">
        <w:trPr>
          <w:gridAfter w:val="2"/>
          <w:wAfter w:w="255" w:type="dxa"/>
          <w:trHeight w:val="87"/>
        </w:trPr>
        <w:tc>
          <w:tcPr>
            <w:tcW w:w="1579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Грибановского городского поселения</w:t>
            </w:r>
          </w:p>
        </w:tc>
      </w:tr>
      <w:tr w:rsidR="00647327" w:rsidRPr="00AE04F2" w:rsidTr="00A46C6E">
        <w:trPr>
          <w:gridAfter w:val="2"/>
          <w:wAfter w:w="255" w:type="dxa"/>
          <w:trHeight w:val="87"/>
        </w:trPr>
        <w:tc>
          <w:tcPr>
            <w:tcW w:w="1579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от  "19 " ноября  2024 г.   №280</w:t>
            </w:r>
          </w:p>
        </w:tc>
      </w:tr>
      <w:tr w:rsidR="00647327" w:rsidRPr="00AE04F2" w:rsidTr="00A46C6E">
        <w:trPr>
          <w:gridAfter w:val="2"/>
          <w:wAfter w:w="255" w:type="dxa"/>
          <w:trHeight w:val="80"/>
        </w:trPr>
        <w:tc>
          <w:tcPr>
            <w:tcW w:w="1261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Ведомственная структура расходов бюджета поселения  на 2024 год и плановый период 2025 и 2026 годов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</w:p>
        </w:tc>
      </w:tr>
      <w:tr w:rsidR="00647327" w:rsidRPr="00AE04F2" w:rsidTr="00A46C6E">
        <w:trPr>
          <w:gridAfter w:val="2"/>
          <w:wAfter w:w="255" w:type="dxa"/>
          <w:trHeight w:val="390"/>
        </w:trPr>
        <w:tc>
          <w:tcPr>
            <w:tcW w:w="5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</w:p>
        </w:tc>
        <w:tc>
          <w:tcPr>
            <w:tcW w:w="317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Сумма     (тысяч рублей)</w:t>
            </w:r>
          </w:p>
        </w:tc>
      </w:tr>
      <w:tr w:rsidR="00647327" w:rsidRPr="00AE04F2" w:rsidTr="00A46C6E">
        <w:trPr>
          <w:gridAfter w:val="2"/>
          <w:wAfter w:w="255" w:type="dxa"/>
          <w:trHeight w:val="199"/>
        </w:trPr>
        <w:tc>
          <w:tcPr>
            <w:tcW w:w="58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E04F2">
              <w:rPr>
                <w:b/>
                <w:bCs/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AE04F2">
              <w:rPr>
                <w:b/>
                <w:bCs/>
                <w:color w:val="000000"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ВР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изменения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с учетом изменений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изменения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с учетом изменений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11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187 397,2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187 397,2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106 777,0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106 777,0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Администрация  Грибановского городского поселения Грибановского муниципального района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187 397,2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187 397,2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106 777,0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106 777,0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26 148,2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26 148,2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23 978,1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23 978,1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2 000,8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2 000,8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1 762,5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1 762,5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2 000,8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1 762,5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1 762,5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60 1 00 00000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2 000,8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1 762,5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1 762,5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«Обеспечение деятельности органов  местного самоуправления:  - обеспечение деятельности главы Грибановского городского поселения;  -  обеспечение деятельности администрации Грибановского городского поселения;  - обеспечение деятельности муниципального казенного учреждения"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60 1 01 00000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2 000,8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1 762,5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1 762,5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деятельности главы Грибановского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60 1 01 92020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2 000,8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1 762,5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1 762,5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7 803,8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7 803,8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7 407,0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7 407,0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7 803,8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7 803,8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7 407,0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7 407,0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60 1 00 00000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7 803,8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7 803,8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7 407,0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7 407,0</w:t>
            </w:r>
          </w:p>
        </w:tc>
      </w:tr>
      <w:tr w:rsidR="00647327" w:rsidRPr="00AE04F2" w:rsidTr="00A46C6E">
        <w:trPr>
          <w:gridAfter w:val="2"/>
          <w:wAfter w:w="255" w:type="dxa"/>
          <w:trHeight w:val="303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«Обеспечение деятельности органов  местного самоуправления:  - обеспечение деятельности главы Грибановского городского поселения;  -  обеспечение деятельности администрации Грибановского городского поселения;  - обеспечение деятельности муниципального казенного учреждения"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60 1 01 00000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7 803,8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7 803,8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7 407,0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7 407,0</w:t>
            </w:r>
          </w:p>
        </w:tc>
      </w:tr>
      <w:tr w:rsidR="00647327" w:rsidRPr="00AE04F2" w:rsidTr="00A46C6E">
        <w:trPr>
          <w:gridAfter w:val="2"/>
          <w:wAfter w:w="255" w:type="dxa"/>
          <w:trHeight w:val="129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деятельности администрации Грибановского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60 1 01 92010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5 760,3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5 760,3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5 450,8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5 450,8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деятельности администрации Грибановского городского поселения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60 1 01 92010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1 779,5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1 779,5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1 682,0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1 682,0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деятельности администрации Грибановского городского поселения   (Иные бюджетные ассигнования)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60 1 01 92010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264,0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274,2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274,2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52,7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52,7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300,0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300,0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Муниципальная программа  Грибановского городского  поселения </w:t>
            </w:r>
            <w:r w:rsidRPr="00AE04F2">
              <w:rPr>
                <w:sz w:val="16"/>
                <w:szCs w:val="16"/>
              </w:rPr>
              <w:lastRenderedPageBreak/>
              <w:t>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lastRenderedPageBreak/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52,7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52,7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Основное мероприятие "Управление резервным фондом администрации Грибановского городского  поселения"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60 1 03 00000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52,7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резервного фонда  администрации Грибановского городского поселения Грибановского муниципального района (финансовое обеспечение непредвиденных расходов)  (Иные бюджетные ассигнования)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60 1 03  20540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52,7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16 290,9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16 290,9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14 508,6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14 508,6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16 290,9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16 290,9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14 508,6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14 508,6</w:t>
            </w:r>
          </w:p>
        </w:tc>
      </w:tr>
      <w:tr w:rsidR="00647327" w:rsidRPr="00AE04F2" w:rsidTr="00A46C6E">
        <w:trPr>
          <w:gridAfter w:val="2"/>
          <w:wAfter w:w="255" w:type="dxa"/>
          <w:trHeight w:val="126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16 290,9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16 290,9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14 508,6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14 508,6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both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«Обеспечение деятельности органов  местного самоуправления:  - обеспечение деятельности главы Грибановского городского поселения;  -  обеспечение деятельности администрации Грибановского городского поселения;  - обеспечение деятельности муниципального казенного учреждения"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60 1 01 00000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15 986,9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15 986,9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14 508,6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14 508,6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 деятельности муниципального казенного учреждения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60 1 01 00590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6 388,5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6 388,5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6 452,6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6 452,6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деятельности муниципального казенного учреждения    (Закупка товаров, работ и услуг для  обеспечения государственных (муниципальных) нужд)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60 1 01 00590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9 598,4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9 598,4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8 056,0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8 056,0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both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"Предоставление бюджету муниципального района из бюджета поселения межбюджетных трансфертов на осуществление полномочий по осуществлению внутреннего муниципального финансового контроля, а также контроля в сфере закупок"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60 1 07 00000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both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по  передаче полномочий в области внутреннего муниципального финансового контроля, а также контроля в сфере закупок (межбюджетные трансферты)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60 1 07 90300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7"/>
        </w:trPr>
        <w:tc>
          <w:tcPr>
            <w:tcW w:w="5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Основное мероприятие "Зарезервированные средства, связанные с особенностями исполнения бюджета"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60 1 09 00000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302,0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7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Зарезервированные средства, связанные с особенностями исполнения бюджета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60 1 09 90100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302,0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680,0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680,0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749,2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749,2</w:t>
            </w:r>
          </w:p>
        </w:tc>
      </w:tr>
      <w:tr w:rsidR="00647327" w:rsidRPr="00AE04F2" w:rsidTr="00A46C6E">
        <w:trPr>
          <w:gridAfter w:val="2"/>
          <w:wAfter w:w="255" w:type="dxa"/>
          <w:trHeight w:val="77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Мобилизационная  и вневойсковая подготовка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680,0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680,0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749,2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749,2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680,0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749,2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749,2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Подпрограмма "Осуществление первичного воинского учета на территории, где отсутствуют военные комиссариаты"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60 2 00 00000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680,0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749,2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749,2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«Обеспечение функционирования военно-учетного стола»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60 2 01 00000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680,0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749,2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749,2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Расходы за счет субвенций  на 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60 2 01 51180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613,9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613,9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678,3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678,3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Расходы за счет субвенций  на осуществление первичного воинского учета на территориях, где отсутствуют военные комиссариаты  (Закупка товаров, работ и услуг для  обеспечения государственных (муниципальных) нужд)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60 2 01 51180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66,1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70,9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70,9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2 105,3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2 105,3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2 105,3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2 105,3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Муниципальная программа  Грибановского городского  поселения </w:t>
            </w:r>
            <w:r w:rsidRPr="00AE04F2">
              <w:rPr>
                <w:sz w:val="16"/>
                <w:szCs w:val="16"/>
              </w:rPr>
              <w:lastRenderedPageBreak/>
              <w:t>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lastRenderedPageBreak/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2 105,3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2 105,3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lastRenderedPageBreak/>
              <w:t xml:space="preserve">Подпрограмма "Защита населения и территории поселения от чрезвычайных ситуаций, обеспечение пожарной безопасности,  безопасности людей на водных объектах" 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60 3 00 00000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2 105,3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2 105,3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"Участие в предупреждении и ликвидации последствий чрезвычайных ситуаций и стихийных бедствий на территории городского поселения"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60 3 02 00000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2 105,3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2 105,3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предупреждение и ликвидацию последствий чрезвычайных ситуаций и стихийных бедствий на территории городского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60 3 02 91430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2 105,3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2 105,3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Национальная  экономика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72 638,2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72 638,2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32 218,6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1 161,6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33 380,2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Транспорт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4 640,2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4 640,2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4 358,4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1 161,6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5 520,0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4 640,2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4 640,2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4 358,4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1 161,6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5 520,0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Подпрограмма "Создание условий для обеспечения 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4 640,2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4 640,2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4 358,4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1 161,6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5 520,0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Основное мероприятие  "Развитие транспортной инфраструктуры"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60 5 30 00000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4 640,2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4 640,2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4 358,4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1 161,6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5 520,0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Расходы на осуществление регулируемых перевозок (Закупка товаров, работ и услуг для  обеспечения государственных (муниципальных) нужд)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30S9260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4 640,2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4 640,2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4 358,4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1 161,6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5 520,0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67 888,8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67 888,8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27 860,2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27 860,2</w:t>
            </w:r>
          </w:p>
        </w:tc>
      </w:tr>
      <w:tr w:rsidR="00647327" w:rsidRPr="00AE04F2" w:rsidTr="00A46C6E">
        <w:trPr>
          <w:gridAfter w:val="2"/>
          <w:wAfter w:w="255" w:type="dxa"/>
          <w:trHeight w:val="103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67 888,8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67 888,8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27 860,2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27 860,2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Подпрограмма "Создание условий для обеспечения 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67 888,8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67 888,8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27 860,2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27 860,2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"Развитие дорожного хозяйства"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60 5 12 00000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67 888,8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67 888,8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27 860,2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27 860,2</w:t>
            </w:r>
          </w:p>
        </w:tc>
      </w:tr>
      <w:tr w:rsidR="00647327" w:rsidRPr="00AE04F2" w:rsidTr="00A46C6E">
        <w:trPr>
          <w:gridAfter w:val="2"/>
          <w:wAfter w:w="255" w:type="dxa"/>
          <w:trHeight w:val="233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12 S8850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60 403,4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60 403,4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21 482,7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21 482,7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60 5 12 91290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7 310,2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7 310,2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6 377,5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6 377,5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60 5 12 91290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800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175,2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175,2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109,2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109,2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поселения Грибановского муниципального района "Развитие и поддержка малого и среднего предпринимательства в Грибановском городском поселении Грибановского муниципального района на 2015-2020 годы"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15 0 00 00000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31,2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Подпрограмма «Развитие и поддержка малого и среднего предпринимательства " 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15 1 00 00000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31,2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«Финансовое обеспечение мероприятий согласно Соглашению по передаче полномочий»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15 1 01 00000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31,2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по передаче полномочий на мероприятия по развитию и поддержке малого и среднего предпринимательства (Межбюджетные трансферты)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15 1 01 90380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31,2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78,0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Подпрограмма "Развитие градостроительной деятельности" 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60 4 00 00000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78,0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мероприятиям по развитию градостроительной деятельности»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12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60 4 07 00000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41,6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Межбюджетные </w:t>
            </w:r>
            <w:proofErr w:type="gramStart"/>
            <w:r w:rsidRPr="00AE04F2">
              <w:rPr>
                <w:sz w:val="16"/>
                <w:szCs w:val="16"/>
              </w:rPr>
              <w:t>трансферты</w:t>
            </w:r>
            <w:proofErr w:type="gramEnd"/>
            <w:r w:rsidRPr="00AE04F2">
              <w:rPr>
                <w:sz w:val="16"/>
                <w:szCs w:val="16"/>
              </w:rPr>
              <w:t xml:space="preserve"> передаваемые бюджету муниципального района на осуществление части полномочий по мероприятиям по развитию </w:t>
            </w:r>
            <w:r w:rsidRPr="00AE04F2">
              <w:rPr>
                <w:sz w:val="16"/>
                <w:szCs w:val="16"/>
              </w:rPr>
              <w:lastRenderedPageBreak/>
              <w:t>градостроительной деятельности  (Межбюджетные трансферты)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lastRenderedPageBreak/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60 4 07 90850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41,6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lastRenderedPageBreak/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мероприятиям на осуществление муниципального земельного контроля»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60 4 08 00000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36,4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по  передаче полномочий на мероприятия по осуществлению земельного контроля (межбюджетные трансферты)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60 4 08 90890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36,4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60 359,4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60 359,4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24 670,1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-1 161,6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23 508,5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237,4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237,4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2 244,5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2 244,5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237,4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2 244,5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2 244,5</w:t>
            </w:r>
          </w:p>
        </w:tc>
      </w:tr>
      <w:tr w:rsidR="00647327" w:rsidRPr="00AE04F2" w:rsidTr="00A46C6E">
        <w:trPr>
          <w:gridAfter w:val="2"/>
          <w:wAfter w:w="255" w:type="dxa"/>
          <w:trHeight w:val="343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Подпрограмма "Создание условий для обеспечения 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237,4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2 244,5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2 244,5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both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«Создание систем капитального ремонта общего имущества в многоквартирных домах»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60 5 04 00000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237,4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237,4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237,4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 мероприятий по капитальному ремонту многоквартирных домов  (Закупка товаров, работ и услуг для государственных (муниципальных) нужд)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60 5 04 99601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237,4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237,4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237,4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"Переселение граждан"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60 5 08 00000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2 007,1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2 007,1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proofErr w:type="gramStart"/>
            <w:r w:rsidRPr="00AE04F2">
              <w:rPr>
                <w:sz w:val="16"/>
                <w:szCs w:val="16"/>
              </w:rPr>
              <w:t>Расходы за счет субсидии бюджетам муниципальных образований на переселение граждан из помещений, признанных непригодными для проживания (капитальные вложения в объекты</w:t>
            </w:r>
            <w:r w:rsidR="00A46C6E">
              <w:rPr>
                <w:sz w:val="16"/>
                <w:szCs w:val="16"/>
              </w:rPr>
              <w:t xml:space="preserve"> государственной (муниципальной</w:t>
            </w:r>
            <w:r w:rsidRPr="00AE04F2">
              <w:rPr>
                <w:sz w:val="16"/>
                <w:szCs w:val="16"/>
              </w:rPr>
              <w:t xml:space="preserve"> собственности) </w:t>
            </w:r>
            <w:proofErr w:type="gramEnd"/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08 S9330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2 007,1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2 007,1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17 462,5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3 341,8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20 804,3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3 965,7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3 965,7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17 462,5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3 341,8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20 804,3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3 965,7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3 965,7</w:t>
            </w:r>
          </w:p>
        </w:tc>
      </w:tr>
      <w:tr w:rsidR="00647327" w:rsidRPr="00AE04F2" w:rsidTr="00A46C6E">
        <w:trPr>
          <w:gridAfter w:val="2"/>
          <w:wAfter w:w="255" w:type="dxa"/>
          <w:trHeight w:val="111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Подпрограмма "Создание условий для обеспечения 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17 462,5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3 341,8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20 804,3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3 965,7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3 965,7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"Развитие систем водоснабжения и водоотведения городского поселения"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60 5 03 00000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198,0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198,0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  развитие систем водоснабжения и водоотведения городского поселения (Закупка товаров, работ и услуг для  обеспечения государственных (муниципальных) нужд) (</w:t>
            </w:r>
            <w:proofErr w:type="spellStart"/>
            <w:r w:rsidRPr="00AE04F2">
              <w:rPr>
                <w:sz w:val="16"/>
                <w:szCs w:val="16"/>
              </w:rPr>
              <w:t>софинансирование</w:t>
            </w:r>
            <w:proofErr w:type="spellEnd"/>
            <w:r w:rsidRPr="00AE04F2">
              <w:rPr>
                <w:sz w:val="16"/>
                <w:szCs w:val="16"/>
              </w:rPr>
              <w:t>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60 5 03 90200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198,0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198,0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Основное мероприятие "Создание условий для обеспечения качественными услугами ЖКХ населения  Грибановского городского поселения" 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60 5 16 00000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6 412,0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3 341,8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9 753,8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Расходы на оказание субсидий юридическим лицам (кроме некоммерческих организаций)  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60 5 16 90200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6 412,0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3 341,8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9 753,8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878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both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Основное мероприятие «Освоение иных межбюджетных трансферт предоставленных из бюджета Грибановского муниципального района  бюджету Грибановского городского поселения   на </w:t>
            </w:r>
            <w:proofErr w:type="spellStart"/>
            <w:r w:rsidRPr="00AE04F2">
              <w:rPr>
                <w:sz w:val="16"/>
                <w:szCs w:val="16"/>
              </w:rPr>
              <w:t>софинансирование</w:t>
            </w:r>
            <w:proofErr w:type="spellEnd"/>
            <w:r w:rsidRPr="00AE04F2">
              <w:rPr>
                <w:sz w:val="16"/>
                <w:szCs w:val="16"/>
              </w:rPr>
              <w:t xml:space="preserve"> расходов по реализации мероприятий по ремонту объектов теплоэнергетического хозяйства, находящихся в собственности Грибановского городского поселения, к очередному зимнему отопительному периоду»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60 5 27 00000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6 192,2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6 192,2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3 965,7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3 965,7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Расходы на освоение иных межбюджетных трансферт предоставленных из бюджета Грибановского муниципального района  бюджету Грибановского городского поселения   на </w:t>
            </w:r>
            <w:proofErr w:type="spellStart"/>
            <w:r w:rsidRPr="00AE04F2">
              <w:rPr>
                <w:sz w:val="16"/>
                <w:szCs w:val="16"/>
              </w:rPr>
              <w:t>софинансирование</w:t>
            </w:r>
            <w:proofErr w:type="spellEnd"/>
            <w:r w:rsidRPr="00AE04F2">
              <w:rPr>
                <w:sz w:val="16"/>
                <w:szCs w:val="16"/>
              </w:rPr>
              <w:t xml:space="preserve"> расходов по реализации мероприятий по ремонту объектов теплоэнергетического хозяйства, находящихся в собственности Грибановского городского поселения, к очередному зимнему отопительному периоду (безвозмездные перечисления государственным и муниципальным организациям)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27 S9120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6 192,2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6 192,2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3 965,7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3 965,7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both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«Формирование экологической культуры раздельного накопления ТКО»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60 5 33 00000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117,1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Расходы на организацию мероприятий по формированию экологической культуры раздельного накопления ТКО (Закупка товаров, работ и услуг для  </w:t>
            </w:r>
            <w:r w:rsidRPr="00AE04F2">
              <w:rPr>
                <w:sz w:val="16"/>
                <w:szCs w:val="16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lastRenderedPageBreak/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33 S9340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117,1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lastRenderedPageBreak/>
              <w:t>Основное мероприятие "Приобретение контейнеров для раздельного сбора ТКО"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60 5 36 00000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4 543,2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4 543,2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освоение иных межбюджетных трансферт на приобретение контейнеров для раздельного сбора твердых коммунальных отходов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36 S9820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2 543,2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2 543,2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Расходы  на поощрение муниципальных образований Воронежской области за достижение наилучших </w:t>
            </w:r>
            <w:proofErr w:type="gramStart"/>
            <w:r w:rsidRPr="00AE04F2">
              <w:rPr>
                <w:sz w:val="16"/>
                <w:szCs w:val="16"/>
              </w:rPr>
              <w:t>значений региональных показателей эффективности развития муниципальных образований Воронежской</w:t>
            </w:r>
            <w:proofErr w:type="gramEnd"/>
            <w:r w:rsidRPr="00AE04F2">
              <w:rPr>
                <w:sz w:val="16"/>
                <w:szCs w:val="16"/>
              </w:rPr>
              <w:t xml:space="preserve"> области (на приобретение контейнеров для раздельного сбора твердых коммунальных отходов)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60 5 36 78490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2 000,0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42 659,6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-3 341,8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39 317,8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18 459,9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-1 161,6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17 298,3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17 446,5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-3 029,8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14 416,7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12 459,8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-1 161,6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11 298,2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Подпрограмма "Создание условий для обеспечения 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17 446,5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-3 029,8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14 416,7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12 459,8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-1 161,6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11 298,2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"Благоустройство городского поселения: благоустройство парков и скверов, благоустройство зонт отдыха у вод</w:t>
            </w:r>
            <w:proofErr w:type="gramStart"/>
            <w:r w:rsidRPr="00AE04F2">
              <w:rPr>
                <w:sz w:val="16"/>
                <w:szCs w:val="16"/>
              </w:rPr>
              <w:t>ы(</w:t>
            </w:r>
            <w:proofErr w:type="gramEnd"/>
            <w:r w:rsidRPr="00AE04F2">
              <w:rPr>
                <w:sz w:val="16"/>
                <w:szCs w:val="16"/>
              </w:rPr>
              <w:t>пляжей), ремонт и благоустройство военно-мемориальных объектов"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60 5 07 00000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71,2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71,2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71,2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благоустройство городского поселения: ремонт и благоустройство военно-мемориальных объектов  (Закупка товаров, работ и услуг для государственных (муниципальных) нужд)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60 5 07 90200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71,2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71,2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71,2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"Развитие электрохозяйства»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60 5 15 00000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5 549,2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-1 392,3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4 156,9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5 581,3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5 581,3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мероприятий по уличному освещению (Закупка товаров, работ и услуг для  обеспечения государственных (муниципальных) нужд)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15 S8670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5 545,9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-1 392,3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4 153,6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5 581,3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5 581,3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мероприятий по уличному освещению (Закупка товаров, работ и услуг для  обеспечения государственных (муниципальных) нужд)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60 5 15 98670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0,7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(Иные бюджетные ассигнования)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60 5 15 98670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2,6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both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«Приобретение, ремонт и содержание муниципального имущества»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60 5 17 00000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6 342,7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-117,7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6 225,0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1 612,4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1 612,4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приобретение, ремонт и содержание муниципального имущества поселения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60 5 17 90200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6 342,7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-117,7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6 225,0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1 612,4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1 612,4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мероприятие" Проведение мероприятий по захоронению граждан без определенного места жительства и одиноко проживающих"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60 5 18 00000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проведение мероприятий по захоронению граждан без определенного места жительства и одиноко проживающих  (Закупка товаров, работ и услуг для государственных (муниципальных) нужд)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60 5 18 90200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 "Содержание мест захоронения (гражданские кладбища)"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60 5 19 00000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372,9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350,0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350,0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60 5 19 90200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372,9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350,0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350,0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" Разработка проектно-сметной документации на выполнение работ по благоустройству территории городского поселения, работы по межеванию земельных участков и постановке на кадастровый учет"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60 5 21 00000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540,0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104,1</w:t>
            </w:r>
          </w:p>
        </w:tc>
      </w:tr>
      <w:tr w:rsidR="00647327" w:rsidRPr="00AE04F2" w:rsidTr="00A46C6E">
        <w:trPr>
          <w:gridAfter w:val="2"/>
          <w:wAfter w:w="255" w:type="dxa"/>
          <w:trHeight w:val="447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 разработку проектно-сметной документации, выполнение работ по благоустройству территории городского поселения, работы по межеванию земельных участков и постановке на кадастровый учет  (Закупка товаров, работ и услуг для государственных (муниципальных) нужд)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60 5 21 90200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540,0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104,1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both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«Проведение мероприятий по энергосбережению на территории поселения»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60 5 23 00000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4 387,4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-1 542,7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2 844,7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4 606,8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-1 161,6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3 445,2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проведение мероприятий по энергосбережению на территории городского поселения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60 5 23 98670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4 387,4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-3 145,0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1 242,4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4 606,8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-1 161,6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3 445,2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проведение мероприятий по энергосбережению на территории городского поселения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23 S8670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1 602,3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1 602,3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both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lastRenderedPageBreak/>
              <w:t>Основное мероприятие «Проведение экспертизы сметной и (или) проектной документации »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60 5 35 00000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102,0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30,0</w:t>
            </w:r>
          </w:p>
        </w:tc>
      </w:tr>
      <w:tr w:rsidR="00647327" w:rsidRPr="00AE04F2" w:rsidTr="00A46C6E">
        <w:trPr>
          <w:gridAfter w:val="2"/>
          <w:wAfter w:w="255" w:type="dxa"/>
          <w:trHeight w:val="229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проведение экспертизы сметной и (или) проектной документации  (Закупка товаров, работ и услуг для  обеспечения государственных (муниципальных) нужд)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60 5 35 90200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102,0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Формирование современной городской среды на территории Грибановского городского поселения на 2018-2026 годы"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61 0 00 00000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25 213,1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-312,0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24 901,1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6 000,1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6 000,1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61 1 00 00000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25 213,1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-312,0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24 901,1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6 000,1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6 000,1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Основное мероприятие "Осуществление строительного контроля" 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61 1 04 00000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442,9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-312,0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130,9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осуществление строительного контроля (Закупка товаров, работ и услуг для государственных (муниципальных) нужд)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61 1 04 90200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442,9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-312,0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130,9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Основное мероприятие  "Формирование комфортной городской среды" 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61 1 F2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24770,2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24770,2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6000,1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6000,1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благоустройство общественных территорий (Закупка товаров, работ и услуг для государственных (муниципальных) нужд)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61 1 F2 55551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4907,6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4907,6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благоустройство общественных территорий (Закупка товаров, работ и услуг для государственных (муниципальных) нужд)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61 1 F2 А5551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19862,6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19862,6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благоустройство дворовых территори</w:t>
            </w:r>
            <w:proofErr w:type="gramStart"/>
            <w:r w:rsidRPr="00AE04F2">
              <w:rPr>
                <w:sz w:val="16"/>
                <w:szCs w:val="16"/>
              </w:rPr>
              <w:t>й(</w:t>
            </w:r>
            <w:proofErr w:type="gramEnd"/>
            <w:r w:rsidRPr="00AE04F2">
              <w:rPr>
                <w:sz w:val="16"/>
                <w:szCs w:val="16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61 1 F2 А5552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6000,1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6000,1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112,8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112,8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101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112,8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112,8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07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112,8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Подпрограмма "Создание условий для организации отдыха и оздоровления детей и молодежи" 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07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60 6 00 00000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112,8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организации мероприятий по вовлечению молодежи в социальную практику »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07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60 6 02 00000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112,8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передачу полномочий по организации мероприятий по вовлечению молодежи в социальную практику (межбюджетные трансферты)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07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60 6 02 90310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112,8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Культура,  кинематография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24 033,0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24 033,0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24 204,7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24 204,7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 xml:space="preserve">Культура 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24 033,0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24 033,0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24 204,7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24 204,7</w:t>
            </w:r>
          </w:p>
        </w:tc>
      </w:tr>
      <w:tr w:rsidR="00647327" w:rsidRPr="00AE04F2" w:rsidTr="00A46C6E">
        <w:trPr>
          <w:gridAfter w:val="2"/>
          <w:wAfter w:w="255" w:type="dxa"/>
          <w:trHeight w:val="91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24 033,0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24 033,0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24 204,7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24 204,7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Подпрограмма "Развитие культуры городского поселения" 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60 7 00 00000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24 033,0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24 033,0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24 204,7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24 204,7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«Развитие МКУК "ЦБС Грибановского городского поселения»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60 7 02 00000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9 011,6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9 011,6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9 417,8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9 417,8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60 7 02 00590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6 038,0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6 038,0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6 581,4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6 581,4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60 7 02 00590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2 967,4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2 967,4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2 829,9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2 829,9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(Иные бюджетные ассигнования)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60 7 02 00590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6,2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6,5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6,5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«Развитие МКУК "Центр культуры и досуга МИР»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60 7 03 00000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15 021,4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15 021,4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14 786,9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14 786,9</w:t>
            </w:r>
          </w:p>
        </w:tc>
      </w:tr>
      <w:tr w:rsidR="00647327" w:rsidRPr="00AE04F2" w:rsidTr="00A46C6E">
        <w:trPr>
          <w:gridAfter w:val="2"/>
          <w:wAfter w:w="255" w:type="dxa"/>
          <w:trHeight w:val="474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60 7 03 00590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5 220,4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5 220,4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5 686,3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5 686,3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lastRenderedPageBreak/>
              <w:t>Расходы на обеспечение деятельности (оказание услуг) муниципального казенного учреждения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60 7 03 00590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9 761,5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-34,6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9 726,9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9 061,1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9 061,1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(Иные бюджетные ассигнования)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60 7 03 00590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74,1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39,5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39,5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AE04F2"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AE04F2"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1 055,9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1 055,9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950,5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950,5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913,9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913,9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950,5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950,5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913,9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950,5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950,5</w:t>
            </w:r>
          </w:p>
        </w:tc>
      </w:tr>
      <w:tr w:rsidR="00647327" w:rsidRPr="00AE04F2" w:rsidTr="00A46C6E">
        <w:trPr>
          <w:gridAfter w:val="2"/>
          <w:wAfter w:w="255" w:type="dxa"/>
          <w:trHeight w:val="115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Подпрограмма "Развитие мер социальной поддержки отдельных категорий граждан" 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60 9 00 00000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913,9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950,5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950,5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«Развитие мер социальной поддержки отдельных категорий граждан»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60 9 01 00000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913,9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950,5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950,5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Расходы на доплаты к пенсиям муниципальных служащих городского поселения  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60 9 01 90470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913,9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950,5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950,5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142,0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142,0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Подпрограмма "Развитие мер социальной поддержки отдельных категорий граждан" 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60 9 00 00000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142,0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«Материальная помощь отдельным категориям граждан»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60 9 02 00000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142,0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Расходы на оказание материальной помощи отдельным категориям граждан 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60 1 04 20540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142,0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254,5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254,5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254,5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254,5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141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254,5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254,5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Подпрограмма "Развитие физической культуры и спорта" 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60 8 00 00000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254,5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254,5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 в области физической культуры и спорта»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60 8 02 00000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254,5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254,5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195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по  передаче полномочий в области физической культуры и спорта (межбюджетные трансферты)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60 8 02 90410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254,5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254,5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9,8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5,8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5,8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both"/>
              <w:rPr>
                <w:b/>
                <w:bCs/>
                <w:sz w:val="16"/>
                <w:szCs w:val="16"/>
              </w:rPr>
            </w:pPr>
            <w:bookmarkStart w:id="1" w:name="RANGE!A218"/>
            <w:r w:rsidRPr="00AE04F2">
              <w:rPr>
                <w:b/>
                <w:bCs/>
                <w:sz w:val="16"/>
                <w:szCs w:val="16"/>
              </w:rPr>
              <w:t xml:space="preserve">Обслуживание государственного внутреннего и муниципального долга </w:t>
            </w:r>
            <w:bookmarkEnd w:id="1"/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9,8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5,8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5,8</w:t>
            </w:r>
          </w:p>
        </w:tc>
      </w:tr>
      <w:tr w:rsidR="00647327" w:rsidRPr="00AE04F2" w:rsidTr="00A46C6E">
        <w:trPr>
          <w:gridAfter w:val="2"/>
          <w:wAfter w:w="255" w:type="dxa"/>
          <w:trHeight w:val="608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9,8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5,8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5,8</w:t>
            </w:r>
          </w:p>
        </w:tc>
      </w:tr>
      <w:tr w:rsidR="00647327" w:rsidRPr="00AE04F2" w:rsidTr="00A46C6E">
        <w:trPr>
          <w:gridAfter w:val="2"/>
          <w:wAfter w:w="255" w:type="dxa"/>
          <w:trHeight w:val="77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60 1 00 00000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9,8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5,8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5,8</w:t>
            </w:r>
          </w:p>
        </w:tc>
      </w:tr>
      <w:tr w:rsidR="00647327" w:rsidRPr="00AE04F2" w:rsidTr="00A46C6E">
        <w:trPr>
          <w:gridAfter w:val="2"/>
          <w:wAfter w:w="255" w:type="dxa"/>
          <w:trHeight w:val="77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 "Управление муниципальным долгом Грибановского городского поселения"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60 1 06 00000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9,8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5,8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5,8</w:t>
            </w:r>
          </w:p>
        </w:tc>
      </w:tr>
      <w:tr w:rsidR="00647327" w:rsidRPr="00AE04F2" w:rsidTr="00A46C6E">
        <w:trPr>
          <w:gridAfter w:val="2"/>
          <w:wAfter w:w="255" w:type="dxa"/>
          <w:trHeight w:val="70"/>
        </w:trPr>
        <w:tc>
          <w:tcPr>
            <w:tcW w:w="5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Процентные платежи по муниципальному долгу Грибановского городского поселения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60 1 06 27880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9,8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5,8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5,8</w:t>
            </w:r>
          </w:p>
        </w:tc>
      </w:tr>
      <w:tr w:rsidR="00647327" w:rsidRPr="00AE04F2" w:rsidTr="00A46C6E">
        <w:trPr>
          <w:gridAfter w:val="1"/>
          <w:wAfter w:w="202" w:type="dxa"/>
          <w:trHeight w:val="375"/>
        </w:trPr>
        <w:tc>
          <w:tcPr>
            <w:tcW w:w="1584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bookmarkStart w:id="2" w:name="RANGE!A1:K227"/>
            <w:r w:rsidRPr="00AE04F2">
              <w:rPr>
                <w:sz w:val="16"/>
                <w:szCs w:val="16"/>
              </w:rPr>
              <w:t>Приложение 2</w:t>
            </w:r>
            <w:bookmarkEnd w:id="2"/>
          </w:p>
        </w:tc>
      </w:tr>
      <w:tr w:rsidR="00647327" w:rsidRPr="00AE04F2" w:rsidTr="00A46C6E">
        <w:trPr>
          <w:gridAfter w:val="1"/>
          <w:wAfter w:w="202" w:type="dxa"/>
          <w:trHeight w:val="80"/>
        </w:trPr>
        <w:tc>
          <w:tcPr>
            <w:tcW w:w="1584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к   решению Совета народных депутатов</w:t>
            </w:r>
          </w:p>
        </w:tc>
      </w:tr>
      <w:tr w:rsidR="00647327" w:rsidRPr="00AE04F2" w:rsidTr="00A46C6E">
        <w:trPr>
          <w:gridAfter w:val="1"/>
          <w:wAfter w:w="202" w:type="dxa"/>
          <w:trHeight w:val="80"/>
        </w:trPr>
        <w:tc>
          <w:tcPr>
            <w:tcW w:w="1584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Грибановского городского поселения</w:t>
            </w:r>
          </w:p>
        </w:tc>
      </w:tr>
      <w:tr w:rsidR="00647327" w:rsidRPr="00AE04F2" w:rsidTr="00A46C6E">
        <w:trPr>
          <w:gridAfter w:val="1"/>
          <w:wAfter w:w="202" w:type="dxa"/>
          <w:trHeight w:val="80"/>
        </w:trPr>
        <w:tc>
          <w:tcPr>
            <w:tcW w:w="1584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от  "19 " ноября    2024 г.    №280</w:t>
            </w:r>
          </w:p>
        </w:tc>
      </w:tr>
      <w:tr w:rsidR="00647327" w:rsidRPr="00AE04F2" w:rsidTr="00A46C6E">
        <w:trPr>
          <w:trHeight w:val="21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</w:p>
        </w:tc>
        <w:tc>
          <w:tcPr>
            <w:tcW w:w="13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</w:p>
        </w:tc>
      </w:tr>
      <w:tr w:rsidR="00647327" w:rsidRPr="00AE04F2" w:rsidTr="00A46C6E">
        <w:trPr>
          <w:gridAfter w:val="1"/>
          <w:wAfter w:w="202" w:type="dxa"/>
          <w:trHeight w:val="201"/>
        </w:trPr>
        <w:tc>
          <w:tcPr>
            <w:tcW w:w="1584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 xml:space="preserve">Распределение бюджетных ассигнований по разделам, подразделам, целевым статьям (муниципальным программам), группам </w:t>
            </w:r>
            <w:proofErr w:type="gramStart"/>
            <w:r w:rsidRPr="00AE04F2">
              <w:rPr>
                <w:b/>
                <w:bCs/>
                <w:color w:val="000000"/>
                <w:sz w:val="16"/>
                <w:szCs w:val="16"/>
              </w:rPr>
              <w:t>видов расходов классификации расходов бюджета поселения</w:t>
            </w:r>
            <w:proofErr w:type="gramEnd"/>
            <w:r w:rsidRPr="00AE04F2">
              <w:rPr>
                <w:b/>
                <w:bCs/>
                <w:color w:val="000000"/>
                <w:sz w:val="16"/>
                <w:szCs w:val="16"/>
              </w:rPr>
              <w:t xml:space="preserve">  на 2024 год и плановый период 2025 и 2026 годов</w:t>
            </w:r>
          </w:p>
        </w:tc>
      </w:tr>
      <w:tr w:rsidR="00647327" w:rsidRPr="00AE04F2" w:rsidTr="00A46C6E">
        <w:trPr>
          <w:trHeight w:val="8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582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Сумма     (тысяч рублей)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AE04F2">
              <w:rPr>
                <w:b/>
                <w:bCs/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88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AE04F2">
              <w:rPr>
                <w:b/>
                <w:bCs/>
                <w:color w:val="000000"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ВР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2024 год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изменения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с учетом изменений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изменения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с учетом изменени</w:t>
            </w:r>
            <w:r w:rsidRPr="00AE04F2">
              <w:rPr>
                <w:b/>
                <w:bCs/>
                <w:sz w:val="16"/>
                <w:szCs w:val="16"/>
              </w:rPr>
              <w:lastRenderedPageBreak/>
              <w:t>й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3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8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187 397,2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187 397,2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106 777,0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106 777,0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26 148,2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26 148,2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23 978,1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23 978,1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2 000,8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2 000,8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1 762,5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1 762,5</w:t>
            </w:r>
          </w:p>
        </w:tc>
      </w:tr>
      <w:tr w:rsidR="00647327" w:rsidRPr="00AE04F2" w:rsidTr="00A46C6E">
        <w:trPr>
          <w:trHeight w:val="141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2 000,8</w:t>
            </w:r>
          </w:p>
        </w:tc>
        <w:tc>
          <w:tcPr>
            <w:tcW w:w="136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2 000,8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1 762,5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1 762,5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2 000,8</w:t>
            </w:r>
          </w:p>
        </w:tc>
        <w:tc>
          <w:tcPr>
            <w:tcW w:w="136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2 000,8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1 762,5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1 762,5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«Обеспечение деятельности органов  местного самоуправления:  - обеспечение деятельности главы Грибановского городского поселения;  -  обеспечение деятельности администрации Грибановского городского поселения;  - обеспечение деятельности муниципального казенного учреждения"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60 1 01 00000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2 000,8</w:t>
            </w:r>
          </w:p>
        </w:tc>
        <w:tc>
          <w:tcPr>
            <w:tcW w:w="136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2 000,8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1 762,5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1 762,5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деятельности главы Грибановского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60 1 01 92020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2 000,8</w:t>
            </w:r>
          </w:p>
        </w:tc>
        <w:tc>
          <w:tcPr>
            <w:tcW w:w="13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2 000,8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1 762,5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1 762,5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7 803,8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7 803,8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7 407,0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7 407,0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7 803,8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7 803,8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7 407,0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7 407,0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7 803,8</w:t>
            </w:r>
          </w:p>
        </w:tc>
        <w:tc>
          <w:tcPr>
            <w:tcW w:w="136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7 803,8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7 407,0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7 407,0</w:t>
            </w:r>
          </w:p>
        </w:tc>
      </w:tr>
      <w:tr w:rsidR="00647327" w:rsidRPr="00AE04F2" w:rsidTr="00A46C6E">
        <w:trPr>
          <w:trHeight w:val="27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«Обеспечение деятельности органов  местного самоуправления:  - обеспечение деятельности главы Грибановского городского поселения;  -  обеспечение деятельности администрации Грибановского городского поселения;  - обеспечение деятельности муниципального казенного учреждения"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60 1 01 00000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7 803,8</w:t>
            </w:r>
          </w:p>
        </w:tc>
        <w:tc>
          <w:tcPr>
            <w:tcW w:w="13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7 803,8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7 407,0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7 407,0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деятельности администрации Грибановского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60 1 01 92010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5 760,3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5 760,3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5 450,8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5 450,8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деятельности администрации Грибановского городского поселения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60 1 01 92010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1 779,5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1 779,5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1 682,0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1 682,0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деятельности администрации Грибановского городского поселения   (Иные бюджетные ассигнования)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60 1 01 92010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264,0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264,0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274,2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274,2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52,7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52,7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300,0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300,0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52,7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52,7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52,7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52,7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Основное мероприятие "Управление резервным фондом администрации Грибановского городского 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52,7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52,7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резервного фонда администрации Грибановского городского поселения  (финансовое обеспечение непредвиденных расходов)  (Иные бюджетные ассигнования)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60 1 03 20540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52,7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52,7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16 290,9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16 290,9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14 508,6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14 508,6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16 290,9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16 290,9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14 508,6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14 508,6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16 290,9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16 290,9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14 508,6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14 508,6</w:t>
            </w:r>
          </w:p>
        </w:tc>
      </w:tr>
      <w:tr w:rsidR="00647327" w:rsidRPr="00AE04F2" w:rsidTr="00A46C6E">
        <w:trPr>
          <w:trHeight w:val="64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«Обеспечение деятельности органов  местного самоуправления:  - обеспечение деятельности главы Грибановского городского поселения;  -  обеспечение деятельности администрации Грибановского городского поселения;  - обеспечение деятельности муниципального казенного учреждения"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15 986,9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15 986,9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14 508,6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14 508,6</w:t>
            </w:r>
          </w:p>
        </w:tc>
      </w:tr>
      <w:tr w:rsidR="00647327" w:rsidRPr="00AE04F2" w:rsidTr="00A46C6E">
        <w:trPr>
          <w:trHeight w:val="1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 деятельности муниципального казенного учреждения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6 388,5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6 388,5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6 452,6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6 452,6</w:t>
            </w:r>
          </w:p>
        </w:tc>
      </w:tr>
      <w:tr w:rsidR="00647327" w:rsidRPr="00AE04F2" w:rsidTr="00A46C6E">
        <w:trPr>
          <w:trHeight w:val="8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деятельности муниципального казенного учреждения    (Закупка товаров, работ и услуг для 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9 598,4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9 598,4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8 056,0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8 056,0</w:t>
            </w:r>
          </w:p>
        </w:tc>
      </w:tr>
      <w:tr w:rsidR="00647327" w:rsidRPr="00AE04F2" w:rsidTr="00A46C6E">
        <w:trPr>
          <w:trHeight w:val="52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"Предоставление бюджету муниципального района из бюджета поселения межбюджетных трансфертов на осуществление полномочий по осуществлению внутреннего муниципального финансового контроля, а также контроля в сфере закупок"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both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по  передаче полномочий в области внутреннего муниципального финансового контроля, а также контроля в сфере закупок (межбюджетные трансферты)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60 1 07 90300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Основное мероприятие "Зарезервированные средства, связанные с особенностями исполнения бюджета"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302,0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302,0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Зарезервированные средства, связанные с особенностями исполнения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60 1 09 90100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302,0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302,0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680,0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680,0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749,2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749,2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Мобилизационная  и вневойсковая подготовка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680,0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680,0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749,2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749,2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680,0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680,0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749,2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749,2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Подпрограмма "Осуществление первичного воинского учета на территории, где отсутствуют военные комиссариаты"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680,0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680,0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749,2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749,2</w:t>
            </w:r>
          </w:p>
        </w:tc>
      </w:tr>
      <w:tr w:rsidR="00647327" w:rsidRPr="00AE04F2" w:rsidTr="00A46C6E">
        <w:trPr>
          <w:trHeight w:val="15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«Обеспечение функционирования военно-учетного стола»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680,0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680,0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749,2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749,2</w:t>
            </w:r>
          </w:p>
        </w:tc>
      </w:tr>
      <w:tr w:rsidR="00647327" w:rsidRPr="00AE04F2" w:rsidTr="00A46C6E">
        <w:trPr>
          <w:trHeight w:val="19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Расходы за счет субвенций  на 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60 2 01 51180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613,9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613,9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678,3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678,3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Расходы за счет субвенций  на осуществление первичного воинского учета на территориях, где отсутствуют военные комиссариаты  (Закупка товаров, работ и услуг для 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60 2 01 51180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66,1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66,1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70,9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70,9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2 105,3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2 105,3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2 105,3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2 105,3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2 105,3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2 105,3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Подпрограмма "Защита населения и территории поселения от чрезвычайных ситуаций, обеспечение пожарной безопасности,  безопасности людей на водных объектах"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2 105,3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2 105,3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"Участие в предупреждении и ликвидации последствий чрезвычайных ситуаций и стихийных бедствий на территории городского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60 3 02 00000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2 105,3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2 105,3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предупреждение и ликвидацию последствий чрезвычайных ситуаций и стихийных бедствий на территории городского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60 3 02 91430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2 105,3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2 105,3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lastRenderedPageBreak/>
              <w:t>Национальная 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72 638,2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72 638,2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32 218,6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1 161,6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33 380,2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4 640,2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4 640,2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4 358,4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1 161,6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5 520,0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Транспорт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4 640,2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4 640,2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4 358,4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1 161,6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5 520,0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4 640,2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4 640,2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4 358,4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1 161,6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5 520,0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Подпрограмма "Создание условий для обеспечения 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4 640,2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4 640,2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4 358,4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1 161,6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5 520,0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Основное мероприятие  "Развитие транспортной инфраструктуры"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60 5 30 00000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4 640,2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4 640,2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4 358,4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1 161,6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5 520,0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Расходы на осуществление регулируемых перевозок (Закупка товаров, работ и услуг для 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30S9260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4 640,2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4 640,2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4 358,4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1 161,6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5 520,0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67 888,8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67 888,8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27 860,2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27 860,2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67 888,8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67 888,8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27 860,2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27 860,2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Подпрограмма "Создание условий для обеспечения 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67 888,8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67 888,8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27 860,2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27 860,2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"Развитие дорожного хозяйства"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60 5 12 00000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67 888,8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67 888,8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27 860,2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27 860,2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12 S8850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60 403,4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60 403,4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21 482,7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21 482,7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60 5 12 91290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7 310,2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7 310,2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6 377,5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6 377,5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60 5 12 91290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800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175,2</w:t>
            </w:r>
          </w:p>
        </w:tc>
        <w:tc>
          <w:tcPr>
            <w:tcW w:w="13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175,2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109,2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109,2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20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поселения Грибановского муниципального района "Развитие и поддержка малого и среднего предпринимательства в Грибановском городском поселении Грибановского муниципального района на 2015-2026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31,2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31,2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Подпрограмма «Развитие и поддержка малого и среднего предпринимательства 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15 1 00 00000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31,2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31,2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«Финансовое обеспечение мероприя</w:t>
            </w:r>
            <w:r w:rsidR="00A46C6E">
              <w:rPr>
                <w:sz w:val="16"/>
                <w:szCs w:val="16"/>
              </w:rPr>
              <w:t>тий согласно Соглашению по пере</w:t>
            </w:r>
            <w:r w:rsidRPr="00AE04F2">
              <w:rPr>
                <w:sz w:val="16"/>
                <w:szCs w:val="16"/>
              </w:rPr>
              <w:t>даче полномочий»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15 1 01 00000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31,2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31,2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по передаче полномочий на мероприятия по развитию и поддержке малого и среднего предпринимательства (Межбюджетные трансферты)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15 1 01 90380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31,2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31,2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1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78,0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78,0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Подпрограмма "Развитие градостроительной деятельности"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78,0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78,0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мероприятиям по развитию градостроительной деятельности»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60 4 07 00000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41,6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41,6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по  передаче полномочий на мероприятия по развитию градостроительной деятельности (межбюджетные трансферты)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60 4 07 90850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41,6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41,6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мероприятиям на осуществление муниципального земельного контроля»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60 4 08 00000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36,4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36,4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по  передаче полномочий на мероприятия по осуществлению земельного контроля (межбюджетные трансферты)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60 4 08 90890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36,4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36,4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60 359,5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60 359,5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24 670,1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-1 161,6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23 508,5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237,4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237,4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2 244,5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2 244,5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Муниципальная программа  Грибановского городского  поселения </w:t>
            </w:r>
            <w:r w:rsidRPr="00AE04F2">
              <w:rPr>
                <w:sz w:val="16"/>
                <w:szCs w:val="16"/>
              </w:rPr>
              <w:lastRenderedPageBreak/>
              <w:t>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lastRenderedPageBreak/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237,4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237,4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2 244,5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2 244,5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lastRenderedPageBreak/>
              <w:t xml:space="preserve">Подпрограмма "Создание условий для обеспечения 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237,4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237,4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2 244,5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2 244,5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«Создание систем капитального ремонта общего имущества в многоквартирных домах»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237,4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237,4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237,4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237,4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 мероприятий по капитальному ремонту многоквартирных домов 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60 5 04 99601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237,4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237,4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237,4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237,4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"Переселение граждан"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2 007,1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2 007,1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за счет субсидии бюджетам муниципальных образований на переселение граждан из помещений, признанных непригодными для проживания (капитальные вложения в объекты государственной (муниципальной</w:t>
            </w:r>
            <w:proofErr w:type="gramStart"/>
            <w:r w:rsidRPr="00AE04F2">
              <w:rPr>
                <w:sz w:val="16"/>
                <w:szCs w:val="16"/>
              </w:rPr>
              <w:t>0</w:t>
            </w:r>
            <w:proofErr w:type="gramEnd"/>
            <w:r w:rsidRPr="00AE04F2">
              <w:rPr>
                <w:sz w:val="16"/>
                <w:szCs w:val="16"/>
              </w:rPr>
              <w:t xml:space="preserve"> собственности)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08 S9330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2 007,1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2 007,1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17 462,5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3 341,8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20 804,3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3 965,7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3 965,7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17462,5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3341,8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20 804,3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3965,7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3 965,7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Подпрограмма "Создание условий для обеспечения 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17462,5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3341,8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20804,3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3965,7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3965,7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"Развитие систем водоснабжения и водоотведения городского поселения"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198,0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198,0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  развитие систем водоснабжения и водоотведения городского поселения (Закупка товаров, работ и услуг для  обеспечения государственных (муниципальных) нужд) (</w:t>
            </w:r>
            <w:proofErr w:type="spellStart"/>
            <w:r w:rsidRPr="00AE04F2">
              <w:rPr>
                <w:sz w:val="16"/>
                <w:szCs w:val="16"/>
              </w:rPr>
              <w:t>софинансирование</w:t>
            </w:r>
            <w:proofErr w:type="spellEnd"/>
            <w:r w:rsidRPr="00AE04F2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60 5 03 90200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198,0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198,0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"Приобретение коммунальной техники"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приобретение коммунальной специализированной техники (Закупка товаров, работ и услуг для 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02 S8620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приобретение коммунальной специализированной техники (Закупка товаров, работ и услуг для  обеспечения государственных (муниципальных) нужд) (</w:t>
            </w:r>
            <w:proofErr w:type="spellStart"/>
            <w:r w:rsidRPr="00AE04F2">
              <w:rPr>
                <w:sz w:val="16"/>
                <w:szCs w:val="16"/>
              </w:rPr>
              <w:t>софинансирование</w:t>
            </w:r>
            <w:proofErr w:type="spellEnd"/>
            <w:r w:rsidRPr="00AE04F2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02 S8620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Основное мероприятие "Создание условий для обеспечения качественными услугами ЖКХ населения  Грибановского городского поселения"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6412,0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3341,8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9753,8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оказание субсидий юридическим лицам (кроме некоммерческих организаций)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60 5 16 90200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6412,0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3341,8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9 753,8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7327" w:rsidRPr="00AE04F2" w:rsidRDefault="00647327" w:rsidP="00647327">
            <w:pPr>
              <w:jc w:val="both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Основное мероприятие «Освоение иных межбюджетных трансферт предоставленных из бюджета Грибановского муниципального района  бюджету Грибановского городского поселения   на </w:t>
            </w:r>
            <w:proofErr w:type="spellStart"/>
            <w:r w:rsidRPr="00AE04F2">
              <w:rPr>
                <w:sz w:val="16"/>
                <w:szCs w:val="16"/>
              </w:rPr>
              <w:t>софинансирование</w:t>
            </w:r>
            <w:proofErr w:type="spellEnd"/>
            <w:r w:rsidRPr="00AE04F2">
              <w:rPr>
                <w:sz w:val="16"/>
                <w:szCs w:val="16"/>
              </w:rPr>
              <w:t xml:space="preserve"> расходов по реализации мероприятий по ремонту объектов теплоэнергетического хозяйства, находящихся в собственности Грибановского городского поселения, к очередному зимнему отопительному периоду»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60 5 27 00000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6192,2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6192,2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3965,7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3965,7</w:t>
            </w:r>
          </w:p>
        </w:tc>
      </w:tr>
      <w:tr w:rsidR="00647327" w:rsidRPr="00AE04F2" w:rsidTr="00A46C6E">
        <w:trPr>
          <w:trHeight w:val="26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Расходы на освоение иных межбюджетных трансферт предоставленных из бюджета Грибановского муниципального района  бюджету Грибановского городского поселения   на </w:t>
            </w:r>
            <w:proofErr w:type="spellStart"/>
            <w:r w:rsidRPr="00AE04F2">
              <w:rPr>
                <w:sz w:val="16"/>
                <w:szCs w:val="16"/>
              </w:rPr>
              <w:t>софинансирование</w:t>
            </w:r>
            <w:proofErr w:type="spellEnd"/>
            <w:r w:rsidRPr="00AE04F2">
              <w:rPr>
                <w:sz w:val="16"/>
                <w:szCs w:val="16"/>
              </w:rPr>
              <w:t xml:space="preserve"> расходов по реализации мероприятий по ремонту объектов теплоэнергетического хозяйства, находящихся в собственности Грибановского городского поселения, к очередному зимнему отопительному периоду (безвозмездные перечисления государственным и муниципальным организациям)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27 S9120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6 192,2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6 192,2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3 965,7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3 965,7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7327" w:rsidRPr="00AE04F2" w:rsidRDefault="00647327" w:rsidP="00647327">
            <w:pPr>
              <w:jc w:val="both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«Формирование экологической культуры раздельного накопления ТКО»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60 5 33 00000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117,1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117,1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организацию мероприятий по формированию экологической культуры раздельного накопления ТКО (Закупка товаров, работ и услуг для 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33 S9340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117,1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117,1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"Приобретение контейнеров для раздельного сбора ТКО"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60 5 36 00000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4 543,2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4 543,2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lastRenderedPageBreak/>
              <w:t>Расходы на освоение иных межбюджетных трансферт на приобретение контейнеров для раздельного сбора твердых коммунальных отходов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36 S9820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2 543,2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2 543,2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Расходы  на поощрение муниципальных образований Воронежской области за достижение наилучших </w:t>
            </w:r>
            <w:proofErr w:type="gramStart"/>
            <w:r w:rsidRPr="00AE04F2">
              <w:rPr>
                <w:sz w:val="16"/>
                <w:szCs w:val="16"/>
              </w:rPr>
              <w:t>значений региональных показателей эффективности развития муниципальных образований Воронежской</w:t>
            </w:r>
            <w:proofErr w:type="gramEnd"/>
            <w:r w:rsidRPr="00AE04F2">
              <w:rPr>
                <w:sz w:val="16"/>
                <w:szCs w:val="16"/>
              </w:rPr>
              <w:t xml:space="preserve"> области (на приобретение контейнеров для раздельного сбора твердых коммунальных отходов)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60 5 36 78490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2 000,0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2 000,0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42 659,6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-3 341,8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39 317,8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18 459,9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-1 161,6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17 298,3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17 446,5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-3 029,8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14 416,7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12 459,8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-1 161,6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11 298,2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Подпрограмма "Создание условий для обеспечения 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17 446,5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-3 029,8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14 416,7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12 459,8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-1 161,6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11 298,2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"Благоустройство городского поселения: благоустройство парков и скверов, благоустройство зон отдыха у вод</w:t>
            </w:r>
            <w:proofErr w:type="gramStart"/>
            <w:r w:rsidRPr="00AE04F2">
              <w:rPr>
                <w:sz w:val="16"/>
                <w:szCs w:val="16"/>
              </w:rPr>
              <w:t>ы(</w:t>
            </w:r>
            <w:proofErr w:type="gramEnd"/>
            <w:r w:rsidRPr="00AE04F2">
              <w:rPr>
                <w:sz w:val="16"/>
                <w:szCs w:val="16"/>
              </w:rPr>
              <w:t>пляжей), ремонт и благоустройство военно-мемориальных объектов"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60 5 07 00000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71,2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71,2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71,2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71,2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благоустройство городского поселения: ремонт и благоустройство военно-мемориальных объектов 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60 5 07 90200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71,2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71,2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71,2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71,2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"Развитие электрохозяйства»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60 5 15 00000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5 549,2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-1 392,3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4 156,9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5 581,3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5 581,3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мероприятий по уличному освещению (Закупка товаров, работ и услуг для 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15 S8670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5 545,9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-1 392,3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4 153,6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5 581,3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5 581,3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мероприятий по уличному освещению (Закупка товаров, работ и услуг для 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60 5 15 98670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0,7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(Иные бюджетные ассигнования)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60 5 15 98670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2,6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2,6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«Приобретение, ремонт и содержание муниципального имущества»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60 5 17 00000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6 342,7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-117,7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6 225,0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1 612,4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1 612,4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приобретение, ремонт и содержание муниципального имущества поселения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60 5 17 90200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6 342,7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-117,7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6 225,0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1 612,4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1 612,4</w:t>
            </w:r>
          </w:p>
        </w:tc>
      </w:tr>
      <w:tr w:rsidR="00647327" w:rsidRPr="00AE04F2" w:rsidTr="00A46C6E">
        <w:trPr>
          <w:trHeight w:val="19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мероприятие" Проведение мероприятий по захоронению граждан без определенного места жительства и одиноко проживающих"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60 5 18 00000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проведение мероприятий по захоронению граждан без определенного места жительства и одиноко проживающих 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60 5 18 90200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" Содержание мест захоронения (гражданские кладбища)"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60 5 19 00000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350,0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22,9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372,9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350,0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350,0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60 5 19 90200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350,0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22,9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372,9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350,0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350,0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" Разработка проектно-сметной документации на выполнение работ по благоустройству территории городского поселения, работы по межеванию земельных участков и постановке на кадастровый учет"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60 5 21 00000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540,0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540,0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104,1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104,1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 разработку проектно-сметной документации выполнение работ по благоустройству территории городского поселения, работы по межеванию земельных участков и постановке на кадастровый уче</w:t>
            </w:r>
            <w:proofErr w:type="gramStart"/>
            <w:r w:rsidRPr="00AE04F2">
              <w:rPr>
                <w:sz w:val="16"/>
                <w:szCs w:val="16"/>
              </w:rPr>
              <w:t>т(</w:t>
            </w:r>
            <w:proofErr w:type="gramEnd"/>
            <w:r w:rsidRPr="00AE04F2">
              <w:rPr>
                <w:sz w:val="16"/>
                <w:szCs w:val="16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60 5 21 90200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540,0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540,0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104,1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104,1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both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«Проведение экспертизы сметной и (или) проектной документации 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60 5 35 00000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102,0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102,0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проведение экспертизы сметной и (или) проектной документации  (Закупка товаров, работ и услуг для 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60 5 35 90200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102,0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102,0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«Проведение мероприятий по энергосбережению на территории городского поселения»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60 5 23 00000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4 387,4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-1 542,7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2 844,7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4 606,8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-1 161,6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3 445,2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Расходы на проведение мероприятий по энергосбережению на территории </w:t>
            </w:r>
            <w:r w:rsidRPr="00AE04F2">
              <w:rPr>
                <w:sz w:val="16"/>
                <w:szCs w:val="16"/>
              </w:rPr>
              <w:lastRenderedPageBreak/>
              <w:t>городского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lastRenderedPageBreak/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60 5 23 98670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4 387,4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-3 145,0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1 242,4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4 606,8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-1 161,6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3 445,2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lastRenderedPageBreak/>
              <w:t>Расходы на проведение мероприятий по энергосбережению на территории городского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23 S8670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1 602,3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1 602,3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Формирование современной городской среды на территории Грибановского городского поселения на 2018-2024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25 213,1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-312,0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24 901,1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6 000,1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6 000,1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25 213,1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-312,0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24 901,1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6 000,1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6 000,1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Основное мероприятие "Благоустройство общественных территорий"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61 1 F2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24770,2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24770,2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благоустройство общественных территорий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61 1 F2 55551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4907,6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4907,6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благоустройство общественных территорий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61 1 F2 А5551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19862,6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19862,6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Основное мероприятие "Благоустройство дворовых территорий"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61 1 F2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6000,1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6000,1</w:t>
            </w:r>
          </w:p>
        </w:tc>
      </w:tr>
      <w:tr w:rsidR="00647327" w:rsidRPr="00AE04F2" w:rsidTr="00A46C6E">
        <w:trPr>
          <w:trHeight w:val="7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благоустройство дворовых территори</w:t>
            </w:r>
            <w:proofErr w:type="gramStart"/>
            <w:r w:rsidRPr="00AE04F2">
              <w:rPr>
                <w:sz w:val="16"/>
                <w:szCs w:val="16"/>
              </w:rPr>
              <w:t>й(</w:t>
            </w:r>
            <w:proofErr w:type="gramEnd"/>
            <w:r w:rsidRPr="00AE04F2">
              <w:rPr>
                <w:sz w:val="16"/>
                <w:szCs w:val="16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61 1 F2 А5552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6000,1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6000,1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Основное мероприятие "Осуществление строительного контроля"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61 1 04 00000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442,9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-312,0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130,9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осуществление строительного контроля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61 1 04 90200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442,9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-312,0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130,9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outlineLvl w:val="0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112,8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112,8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112,8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112,8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15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07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112,8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112,8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Подпрограмма "Создание условий для организации отдыха и оздоровления детей и молодежи"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07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60 6 00 00000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112,8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112,8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35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организации мероприятий по вовлечению молодежи в социальную практику»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07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60 6 02 00000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112,8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112,8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передачу полномочий по организации мероприятий по вовлечению молодежи в социальную практику (межбюджетные трансферты)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07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60 6 02 90310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112,8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112,8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Культура,  кинематография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24 033,0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24 033,0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24 204,7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24 204,7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 xml:space="preserve">Культура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24 033,0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24 033,0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24 204,7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24 204,7</w:t>
            </w:r>
          </w:p>
        </w:tc>
      </w:tr>
      <w:tr w:rsidR="00647327" w:rsidRPr="00AE04F2" w:rsidTr="00A46C6E">
        <w:trPr>
          <w:trHeight w:val="30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24 033,0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24 033,0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24 204,7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24 204,7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Подпрограмма "Развитие культуры городского поселения"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60 7 00 00000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24 033,0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24 033,0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24 204,7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24 204,7</w:t>
            </w:r>
          </w:p>
        </w:tc>
      </w:tr>
      <w:tr w:rsidR="00647327" w:rsidRPr="00AE04F2" w:rsidTr="00A46C6E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«Развитие МКУК "ЦБС Грибановского городского поселения»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60 7 02 00000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9 011,6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9 011,6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9 417,8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9 417,8</w:t>
            </w:r>
          </w:p>
        </w:tc>
      </w:tr>
      <w:tr w:rsidR="00647327" w:rsidRPr="00AE04F2" w:rsidTr="00A46C6E">
        <w:trPr>
          <w:trHeight w:val="11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60 7 02 00590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6 038,0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6 038,0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6 581,4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6 581,4</w:t>
            </w:r>
          </w:p>
        </w:tc>
      </w:tr>
      <w:tr w:rsidR="00647327" w:rsidRPr="00AE04F2" w:rsidTr="000D1CF8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60 7 02 00590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2 967,4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2 967,4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2 829,9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2 829,9</w:t>
            </w:r>
          </w:p>
        </w:tc>
      </w:tr>
      <w:tr w:rsidR="00647327" w:rsidRPr="00AE04F2" w:rsidTr="000D1CF8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(Иные бюджетные ассигнования)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60 7 02 00590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6,2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6,2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6,5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6,5</w:t>
            </w:r>
          </w:p>
        </w:tc>
      </w:tr>
      <w:tr w:rsidR="00647327" w:rsidRPr="00AE04F2" w:rsidTr="000D1CF8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«Развитие МКУК "Центр культуры и досуга МИР»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60 7 03 00000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15 021,4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15 021,4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14 786,9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14 786,9</w:t>
            </w:r>
          </w:p>
        </w:tc>
      </w:tr>
      <w:tr w:rsidR="00647327" w:rsidRPr="00AE04F2" w:rsidTr="000D1CF8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Расходы на обеспечение деятельности (оказание услуг) муниципального казенного учреждения   (Расходы на выплаты персоналу в целях обеспечения выполнения функций государственными (муниципальными) органами, </w:t>
            </w:r>
            <w:r w:rsidRPr="00AE04F2">
              <w:rPr>
                <w:sz w:val="16"/>
                <w:szCs w:val="16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lastRenderedPageBreak/>
              <w:t>08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60 7 03 00590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5 220,4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5 220,4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5 686,3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5 686,3</w:t>
            </w:r>
          </w:p>
        </w:tc>
      </w:tr>
      <w:tr w:rsidR="00647327" w:rsidRPr="00AE04F2" w:rsidTr="000D1CF8">
        <w:trPr>
          <w:trHeight w:val="16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lastRenderedPageBreak/>
              <w:t>Расходы на обеспечение деятельности (оказание услуг) муниципального казенного учреждения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60 7 03 00590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9 761,5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-34,6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9 726,9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9 061,1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9 061,1</w:t>
            </w:r>
          </w:p>
        </w:tc>
      </w:tr>
      <w:tr w:rsidR="00647327" w:rsidRPr="00AE04F2" w:rsidTr="000D1CF8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(Иные бюджетные ассигнования)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60 7 03 00590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39,5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34,6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74,1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39,5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39,5</w:t>
            </w:r>
          </w:p>
        </w:tc>
      </w:tr>
      <w:tr w:rsidR="00647327" w:rsidRPr="00AE04F2" w:rsidTr="00A46C6E">
        <w:trPr>
          <w:trHeight w:val="9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AE04F2"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AE04F2"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1 055,9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1 055,9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950,5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950,5</w:t>
            </w:r>
          </w:p>
        </w:tc>
      </w:tr>
      <w:tr w:rsidR="00647327" w:rsidRPr="00AE04F2" w:rsidTr="00A46C6E">
        <w:trPr>
          <w:trHeight w:val="7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913,9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913,9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950,5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950,5</w:t>
            </w:r>
          </w:p>
        </w:tc>
      </w:tr>
      <w:tr w:rsidR="00647327" w:rsidRPr="00AE04F2" w:rsidTr="00A46C6E">
        <w:trPr>
          <w:trHeight w:val="14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913,9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913,9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950,5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950,5</w:t>
            </w:r>
          </w:p>
        </w:tc>
      </w:tr>
      <w:tr w:rsidR="00647327" w:rsidRPr="00AE04F2" w:rsidTr="000D1CF8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Подпрограмма "Развитие мер социальной поддержки отдельных категорий граждан"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60 9 00 00000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913,9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913,9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950,5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950,5</w:t>
            </w:r>
          </w:p>
        </w:tc>
      </w:tr>
      <w:tr w:rsidR="00647327" w:rsidRPr="00AE04F2" w:rsidTr="00A46C6E">
        <w:trPr>
          <w:trHeight w:val="7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«Развитие мер социальной поддержки отдельных категорий граждан»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60 9 01 00000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913,9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913,9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950,5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950,5</w:t>
            </w:r>
          </w:p>
        </w:tc>
      </w:tr>
      <w:tr w:rsidR="00647327" w:rsidRPr="00AE04F2" w:rsidTr="00A46C6E">
        <w:trPr>
          <w:trHeight w:val="7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Расходы на доплаты к пенсиям муниципальных служащих городского поселения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60 9 01 90470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913,9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913,9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950,5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950,5</w:t>
            </w:r>
          </w:p>
        </w:tc>
      </w:tr>
      <w:tr w:rsidR="00647327" w:rsidRPr="00AE04F2" w:rsidTr="000D1CF8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142,0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142,0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21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142,0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142,0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Подпрограмма "Развитие мер социальной поддержки отдельных категорий граждан"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60 9 00 00000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142,0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142,0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7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«Материальная помощь отдельным категориям граждан»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60 9 02 00000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142,0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142,0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A46C6E">
        <w:trPr>
          <w:trHeight w:val="13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Расходы на оказание материальной помощи отдельным категориям граждан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60 1 04 20540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142,0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142,0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254,5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254,5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254,5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254,5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254,5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254,5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Подпрограмма "Развитие физической культуры и спорта"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60 8 00 00000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254,5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254,5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25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 в области физической культуры и спорта»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60 8 02 00000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254,5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254,5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по  передаче полномочий в области физической культуры и спорта (межбюджетные трансферты)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60 8 02 90410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254,5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254,5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9,8</w:t>
            </w:r>
          </w:p>
        </w:tc>
        <w:tc>
          <w:tcPr>
            <w:tcW w:w="13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9,8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5,8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5,8</w:t>
            </w:r>
          </w:p>
        </w:tc>
      </w:tr>
      <w:tr w:rsidR="00647327" w:rsidRPr="00AE04F2" w:rsidTr="00A46C6E">
        <w:trPr>
          <w:trHeight w:val="7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both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 xml:space="preserve">Обслуживание государственного внутреннего и муниципального долга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9,8</w:t>
            </w:r>
          </w:p>
        </w:tc>
        <w:tc>
          <w:tcPr>
            <w:tcW w:w="13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9,8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5,8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5,8</w:t>
            </w:r>
          </w:p>
        </w:tc>
      </w:tr>
      <w:tr w:rsidR="00647327" w:rsidRPr="00AE04F2" w:rsidTr="00A46C6E">
        <w:trPr>
          <w:trHeight w:val="9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bookmarkStart w:id="3" w:name="RANGE!A224"/>
            <w:r w:rsidRPr="00AE04F2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  <w:bookmarkEnd w:id="3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13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9,8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9,8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5,8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5,8</w:t>
            </w:r>
          </w:p>
        </w:tc>
      </w:tr>
      <w:tr w:rsidR="00647327" w:rsidRPr="00AE04F2" w:rsidTr="000D1CF8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13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9,8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9,8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5,8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5,8</w:t>
            </w:r>
          </w:p>
        </w:tc>
      </w:tr>
      <w:tr w:rsidR="00647327" w:rsidRPr="00AE04F2" w:rsidTr="000D1CF8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 "Управление муниципальным долгом Грибановского городского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13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60 1 06 00000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9,8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9,8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5,8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5,8</w:t>
            </w:r>
          </w:p>
        </w:tc>
      </w:tr>
      <w:tr w:rsidR="00647327" w:rsidRPr="00AE04F2" w:rsidTr="000D1CF8">
        <w:trPr>
          <w:trHeight w:val="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Процентные платежи по муниципальному долгу Грибановского городского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13</w:t>
            </w:r>
          </w:p>
        </w:tc>
        <w:tc>
          <w:tcPr>
            <w:tcW w:w="8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13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60 1 06 27880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9,8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9,8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5,8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5,8</w:t>
            </w:r>
          </w:p>
        </w:tc>
      </w:tr>
    </w:tbl>
    <w:p w:rsidR="00647327" w:rsidRDefault="00647327" w:rsidP="00647327">
      <w:pPr>
        <w:jc w:val="both"/>
        <w:rPr>
          <w:sz w:val="16"/>
          <w:szCs w:val="16"/>
        </w:rPr>
        <w:sectPr w:rsidR="00647327" w:rsidSect="00647327">
          <w:headerReference w:type="default" r:id="rId7"/>
          <w:pgSz w:w="16838" w:h="11906" w:orient="landscape"/>
          <w:pgMar w:top="851" w:right="425" w:bottom="425" w:left="567" w:header="136" w:footer="709" w:gutter="0"/>
          <w:cols w:space="708"/>
          <w:titlePg/>
          <w:docGrid w:linePitch="360"/>
        </w:sectPr>
      </w:pPr>
    </w:p>
    <w:p w:rsidR="00647327" w:rsidRPr="00AE04F2" w:rsidRDefault="00647327" w:rsidP="00647327">
      <w:pPr>
        <w:rPr>
          <w:sz w:val="16"/>
          <w:szCs w:val="16"/>
        </w:rPr>
      </w:pPr>
    </w:p>
    <w:p w:rsidR="00647327" w:rsidRPr="00AE04F2" w:rsidRDefault="00647327" w:rsidP="00647327">
      <w:pPr>
        <w:rPr>
          <w:sz w:val="16"/>
          <w:szCs w:val="16"/>
        </w:rPr>
      </w:pPr>
    </w:p>
    <w:tbl>
      <w:tblPr>
        <w:tblW w:w="16033" w:type="dxa"/>
        <w:tblInd w:w="93" w:type="dxa"/>
        <w:tblLayout w:type="fixed"/>
        <w:tblLook w:val="04A0"/>
      </w:tblPr>
      <w:tblGrid>
        <w:gridCol w:w="816"/>
        <w:gridCol w:w="6145"/>
        <w:gridCol w:w="1276"/>
        <w:gridCol w:w="576"/>
        <w:gridCol w:w="460"/>
        <w:gridCol w:w="550"/>
        <w:gridCol w:w="996"/>
        <w:gridCol w:w="987"/>
        <w:gridCol w:w="1109"/>
        <w:gridCol w:w="876"/>
        <w:gridCol w:w="1108"/>
        <w:gridCol w:w="1134"/>
      </w:tblGrid>
      <w:tr w:rsidR="00647327" w:rsidRPr="00AE04F2" w:rsidTr="000D1CF8">
        <w:trPr>
          <w:trHeight w:val="80"/>
        </w:trPr>
        <w:tc>
          <w:tcPr>
            <w:tcW w:w="160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          </w:t>
            </w:r>
            <w:bookmarkStart w:id="4" w:name="RANGE!A1:L151"/>
            <w:r w:rsidRPr="00AE04F2">
              <w:rPr>
                <w:sz w:val="16"/>
                <w:szCs w:val="16"/>
              </w:rPr>
              <w:t>Приложение 3</w:t>
            </w:r>
            <w:bookmarkEnd w:id="4"/>
          </w:p>
        </w:tc>
      </w:tr>
      <w:tr w:rsidR="00647327" w:rsidRPr="00AE04F2" w:rsidTr="000D1CF8">
        <w:trPr>
          <w:trHeight w:val="80"/>
        </w:trPr>
        <w:tc>
          <w:tcPr>
            <w:tcW w:w="160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        к решению Совета народных депутатов</w:t>
            </w:r>
          </w:p>
        </w:tc>
      </w:tr>
      <w:tr w:rsidR="00647327" w:rsidRPr="00AE04F2" w:rsidTr="000D1CF8">
        <w:trPr>
          <w:trHeight w:val="80"/>
        </w:trPr>
        <w:tc>
          <w:tcPr>
            <w:tcW w:w="160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Грибановского городского поселения        </w:t>
            </w:r>
          </w:p>
        </w:tc>
      </w:tr>
      <w:tr w:rsidR="00647327" w:rsidRPr="00AE04F2" w:rsidTr="000D1CF8">
        <w:trPr>
          <w:trHeight w:val="450"/>
        </w:trPr>
        <w:tc>
          <w:tcPr>
            <w:tcW w:w="160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от "19" ноября    2024г. № 280</w:t>
            </w:r>
          </w:p>
        </w:tc>
      </w:tr>
      <w:tr w:rsidR="00647327" w:rsidRPr="00AE04F2" w:rsidTr="000D1CF8">
        <w:trPr>
          <w:trHeight w:val="80"/>
        </w:trPr>
        <w:tc>
          <w:tcPr>
            <w:tcW w:w="160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Распределение бюджетных ассигнований по целевым статьям (муниципальным программам</w:t>
            </w:r>
            <w:proofErr w:type="gramStart"/>
            <w:r w:rsidRPr="00AE04F2">
              <w:rPr>
                <w:b/>
                <w:bCs/>
                <w:sz w:val="16"/>
                <w:szCs w:val="16"/>
              </w:rPr>
              <w:t xml:space="preserve"> )</w:t>
            </w:r>
            <w:proofErr w:type="gramEnd"/>
            <w:r w:rsidRPr="00AE04F2">
              <w:rPr>
                <w:b/>
                <w:bCs/>
                <w:sz w:val="16"/>
                <w:szCs w:val="16"/>
              </w:rPr>
              <w:t>, группам видов расходов, разделам, подразделам классификации расходов бюджета поселения на 2024 год и плановый период 2025 и 2026 годов</w:t>
            </w:r>
          </w:p>
        </w:tc>
      </w:tr>
      <w:tr w:rsidR="00647327" w:rsidRPr="00AE04F2" w:rsidTr="000D1CF8">
        <w:trPr>
          <w:trHeight w:val="8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21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Сумма (тыс</w:t>
            </w:r>
            <w:proofErr w:type="gramStart"/>
            <w:r w:rsidRPr="00AE04F2">
              <w:rPr>
                <w:b/>
                <w:bCs/>
                <w:sz w:val="16"/>
                <w:szCs w:val="16"/>
              </w:rPr>
              <w:t>.р</w:t>
            </w:r>
            <w:proofErr w:type="gramEnd"/>
            <w:r w:rsidRPr="00AE04F2">
              <w:rPr>
                <w:b/>
                <w:bCs/>
                <w:sz w:val="16"/>
                <w:szCs w:val="16"/>
              </w:rPr>
              <w:t>ублей)</w:t>
            </w:r>
          </w:p>
        </w:tc>
      </w:tr>
      <w:tr w:rsidR="00647327" w:rsidRPr="00AE04F2" w:rsidTr="000D1CF8">
        <w:trPr>
          <w:trHeight w:val="36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6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ВР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AE04F2">
              <w:rPr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AE04F2">
              <w:rPr>
                <w:b/>
                <w:bCs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2024 год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изменения</w:t>
            </w:r>
          </w:p>
        </w:tc>
        <w:tc>
          <w:tcPr>
            <w:tcW w:w="1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с учетом изменений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изменения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с учетом изменений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AE04F2">
              <w:rPr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AE04F2">
              <w:rPr>
                <w:b/>
                <w:bCs/>
                <w:sz w:val="16"/>
                <w:szCs w:val="16"/>
              </w:rPr>
              <w:t>/</w:t>
            </w:r>
            <w:proofErr w:type="spellStart"/>
            <w:r w:rsidRPr="00AE04F2">
              <w:rPr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6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27" w:rsidRPr="00AE04F2" w:rsidRDefault="00647327" w:rsidP="0064732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27" w:rsidRPr="00AE04F2" w:rsidRDefault="00647327" w:rsidP="0064732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27" w:rsidRPr="00AE04F2" w:rsidRDefault="00647327" w:rsidP="0064732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27" w:rsidRPr="00AE04F2" w:rsidRDefault="00647327" w:rsidP="0064732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27" w:rsidRPr="00AE04F2" w:rsidRDefault="00647327" w:rsidP="0064732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27" w:rsidRPr="00AE04F2" w:rsidRDefault="00647327" w:rsidP="0064732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27" w:rsidRPr="00AE04F2" w:rsidRDefault="00647327" w:rsidP="0064732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27" w:rsidRPr="00AE04F2" w:rsidRDefault="00647327" w:rsidP="0064732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27" w:rsidRPr="00AE04F2" w:rsidRDefault="00647327" w:rsidP="0064732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27" w:rsidRPr="00AE04F2" w:rsidRDefault="00647327" w:rsidP="0064732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327" w:rsidRPr="00AE04F2" w:rsidRDefault="00647327" w:rsidP="00647327">
            <w:pPr>
              <w:rPr>
                <w:b/>
                <w:bCs/>
                <w:sz w:val="16"/>
                <w:szCs w:val="16"/>
              </w:rPr>
            </w:pP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9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187 397,2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187 397,2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106 777,0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106 777,0</w:t>
            </w:r>
          </w:p>
        </w:tc>
      </w:tr>
      <w:tr w:rsidR="00647327" w:rsidRPr="00AE04F2" w:rsidTr="000D1CF8">
        <w:trPr>
          <w:trHeight w:val="38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Муниципальная программа  Грибановского городского поселения Грибановского муниципального района "Развитие и поддержка малого и среднего предпринимательства в Грибановском городском поселении Грибановского муниципального района на 2015-2026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31,2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31,2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1.1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 xml:space="preserve">Подпрограмма «Развитие и поддержка малого и среднего предпринимательства 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15 1 00 00000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31,2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31,2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1.1.1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«Финансовое обеспечение мероприятий согласно Соглашению по передаче полномочий»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15 1 01 00000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31,2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31,2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по передаче полномочий на мероприятия по развитию и поддержке малого и среднего предпринимательства (Межбюджетные трансферты)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15 1 01 90380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31,2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31,2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</w:t>
            </w:r>
          </w:p>
        </w:tc>
        <w:tc>
          <w:tcPr>
            <w:tcW w:w="6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162 152,9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312,0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162 464,9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100 776,9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100 776,9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2.1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60 1 00 00000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26 158,0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26 158,0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23 983,9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23 983,9</w:t>
            </w:r>
          </w:p>
        </w:tc>
      </w:tr>
      <w:tr w:rsidR="00647327" w:rsidRPr="00AE04F2" w:rsidTr="000D1CF8">
        <w:trPr>
          <w:trHeight w:val="43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2.1.1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«Обеспечение деятельности органов  местного самоуправления:  - обеспечение деятельности главы Грибановского городского поселения;  -  обеспечение деятельности администрации Грибановского городского поселения;  - обеспечение деятельности муниципального казенного учреждения"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25 791,5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25 791,5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23 678,1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23 678,1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 деятельности муниципального казенного учреждения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6 388,5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6 388,5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6 452,6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6 452,6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деятельности муниципального казенного учреждения    (Закупка товаров, работ и услуг для 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9 598,4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9 598,4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8 056,0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8 056,0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деятельности администрации Грибановского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60 1 01 92010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5 760,3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5 760,3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5 450,8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5 450,8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деятельности администрации Грибановского городского поселения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60 1 01 92010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1 779,5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1 779,5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1 682,0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1 682,0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деятельности администрации Грибановского городского поселения  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60 1 01 92010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264,0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264,0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274,2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274,2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деятельности главы Грибановского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60 1 01 92020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2 000,8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2 000,8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1 762,5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1 762,5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2.1.2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Основное мероприятие "Управление резервным фондом администрации Грибановского городского 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52,7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52,7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Расходы резервного фонда администрации Грибановского городского поселения  </w:t>
            </w:r>
            <w:r w:rsidRPr="00AE04F2">
              <w:rPr>
                <w:sz w:val="16"/>
                <w:szCs w:val="16"/>
              </w:rPr>
              <w:lastRenderedPageBreak/>
              <w:t>(финансовое обеспечение непредвиденных расходов) 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lastRenderedPageBreak/>
              <w:t>60 1 03 20540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52,7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52,7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 "Управление муниципальным долгом Грибановского городского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60 1 06 00000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5,8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Процентные платежи по муниципальному долгу Грибановского городского поселения (бюджетные кредиты)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60 1 06 27880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5,8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2.1.4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"Предоставление бюджету муниципального района из бюджета поселения межбюджетных трансфертов на осуществление полномочий по осуществлению внутреннего муниципального финансового контроля, а также контроля в сфере закупок"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по  передаче полномочий в области внутреннего муниципального финансового контроля, а также контроля в сфере закупок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60 1 07 90300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2.1.5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Основное мероприятие "Зарезервированные средства, связанные с особенностями исполнения бюджета"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60 1 09 00000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302,0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302,0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Зарезервированные средства, связанные с особенностями исполнения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60 1 09 90100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302,0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302,0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2.2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Подпрограмма "Осуществление первичного воинского учета на территории, где отсутствуют военные комиссариаты"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60 2 00 00000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680,0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680,0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749,2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749,2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2.2.1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«Обеспечение функционирования военно-учетного стола»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680,0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680,0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749,2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749,2</w:t>
            </w:r>
          </w:p>
        </w:tc>
      </w:tr>
      <w:tr w:rsidR="00647327" w:rsidRPr="00AE04F2" w:rsidTr="000D1CF8">
        <w:trPr>
          <w:trHeight w:val="496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Расходы за счет субвенций  на 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60 2 01 51180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613,9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613,9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678,3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678,3</w:t>
            </w:r>
          </w:p>
        </w:tc>
      </w:tr>
      <w:tr w:rsidR="00647327" w:rsidRPr="00AE04F2" w:rsidTr="000D1CF8">
        <w:trPr>
          <w:trHeight w:val="26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Расходы за счет субвенций  на осуществление первичного воинского учета на территориях, где отсутствуют военные комиссариаты  (Закупка товаров, работ и услуг для 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60 2 01 51180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66,1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66,1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70,9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70,9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2.3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 xml:space="preserve">Подпрограмма "Защита населения и территории поселения от чрезвычайных ситуаций, обеспечение пожарной безопасности,  безопасности людей на водных объектах"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60 3 00 00000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2 105,3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2 105,3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2.3.1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"Участие в предупреждении и ликвидации последствий чрезвычайных ситуаций и стихийных бедствий на территории городского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60 3 02 00000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2 105,3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2 105,3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192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предупреждение и ликвидацию последствий чрезвычайных ситуаций и стихийных бедствий на территории городского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60 3 02 91430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2 105,3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2 105,3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2.4</w:t>
            </w:r>
          </w:p>
        </w:tc>
        <w:tc>
          <w:tcPr>
            <w:tcW w:w="6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 xml:space="preserve">Подпрограмма "Развитие градостроительной деятельности"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60 4 00 00000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78,0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78,0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2.4.2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мероприятиям по развитию градостроительной деятельности»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60 4 07 00000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41,6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41,6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по  передаче полномочий на мероприятия по развитию градостроительной деятельности (межбюджетные трансферты)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60 4 07 90850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41,6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41,6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2.4.3</w:t>
            </w:r>
          </w:p>
        </w:tc>
        <w:tc>
          <w:tcPr>
            <w:tcW w:w="6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мероприятиям на осуществление муниципального земельного контроля»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60 4 08 00000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36,4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36,4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по  передаче полномочий на мероприятия по осуществлению земельного контроля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60 4 08 90890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36,4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36,4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2.5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 xml:space="preserve">Подпрограмма "Создание условий для обеспечения 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107 675,4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312,0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107 987,4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50 888,6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50 888,6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2.5.1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«Создание систем капитального ремонта общего имущества в многоквартирных домах»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237,4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237,4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237,4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237,4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 мероприятий по капитальному ремонту многоквартирных домов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60 5 04 99601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237,4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237,4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237,4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237,4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2.5.2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"Благоустройство городского поселения: благоустройство парков и скверов, благоустройство зон отдыха у вод</w:t>
            </w:r>
            <w:proofErr w:type="gramStart"/>
            <w:r w:rsidRPr="00AE04F2">
              <w:rPr>
                <w:sz w:val="16"/>
                <w:szCs w:val="16"/>
              </w:rPr>
              <w:t>ы(</w:t>
            </w:r>
            <w:proofErr w:type="gramEnd"/>
            <w:r w:rsidRPr="00AE04F2">
              <w:rPr>
                <w:sz w:val="16"/>
                <w:szCs w:val="16"/>
              </w:rPr>
              <w:t>пляжей), ремонт и благоустройство военно-мемориальных объектов"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60 5 07 00000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71,2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71,2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71,2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71,2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Расходы на благоустройство городского поселения: ремонт и благоустройство </w:t>
            </w:r>
            <w:r w:rsidRPr="00AE04F2">
              <w:rPr>
                <w:sz w:val="16"/>
                <w:szCs w:val="16"/>
              </w:rPr>
              <w:lastRenderedPageBreak/>
              <w:t>военно-мемориальных объектов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lastRenderedPageBreak/>
              <w:t>60 5 07 90200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71,2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71,2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71,2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71,2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lastRenderedPageBreak/>
              <w:t>2.5.3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"Переселение граждан из непригодного для проживания жилищного фонда"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60 5 08 00000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2 007,1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2 007,1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мероприятий по переселению   граждан из помещений, признанных непригодными для проживания    (Закупка товаров, работ и услуг для 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08 S9330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2 007,1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2 007,1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2.5.4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«Развитие дорожного хозяйства»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60 5 12 00000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67 888,8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67 888,8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27 860,2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27 860,2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12 S8850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60 403,4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60 403,4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21 482,7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21 482,7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60 5 12 91290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7 310,2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7 310,2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6 377,5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6 377,5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60 5 12 91290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175,2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175,2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2.5.5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"Развитие электрохозяйства»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60 5 15 00000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5 549,2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-1 392,3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4 156,9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5 581,3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5 581,3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мероприятий по уличному освещению (Закупка товаров, работ и услуг для 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60 5 15 98670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мероприятий по уличному освещению (Закупка товаров, работ и услуг для 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15 S8670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5 545,9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-1 392,3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4 153,6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5 581,3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5 581,3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2.5.6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Основное мероприятие "Создание условий для обеспечения качественными услугами ЖКХ населения  Грибановского городского поселения"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60 5 16 00000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6 412,0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3 341,8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9 753,8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Расходы на оказание субсидий юридическим лицам (кроме некоммерческих организаций)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60 5 16 90200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6 412,0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3 341,8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9 753,8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мероприятий по уличному освещению (Закупка товаров, работ и услуг для 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60 5 15 98670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22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2.5.7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«Приобретение, ремонт и содержание муниципального имущества»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60 5 17 00000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6 342,7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-117,7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6 225,0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1 612,4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1 612,4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приобретение, ремонт и содержание муниципального имущества поселения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60 5 17 90200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6 342,7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-117,7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6 225,0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1 612,4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1 612,4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2.5.8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мероприятие" Проведение мероприятий по захоронению граждан без определенного места жительства и одиноко проживающих"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60 5 18 00000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проведение мероприятий по захоронению граждан без определенного места жительства и одиноко проживающих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60 5 18 90200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2.5.9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" Содержание мест захоронения (гражданские кладбища)"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60 5 19 00000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350,0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22,9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372,9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350,0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60 5 19 90200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350,0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22,9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372,9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350,0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350,0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2.5.10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" Разработка проектно-сметной документации на выполнение работ по благоустройству территории городского поселения, работы по межеванию земельных участков и постановке на кадастровый учет"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60 5 21 00000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540,0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540,0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104,1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 разработку проектно-сметной документации выполнение работ по благоустройству территории городского поселения, работы по межеванию земельных участков и постановке на кадастровый уче</w:t>
            </w:r>
            <w:proofErr w:type="gramStart"/>
            <w:r w:rsidRPr="00AE04F2">
              <w:rPr>
                <w:sz w:val="16"/>
                <w:szCs w:val="16"/>
              </w:rPr>
              <w:t>т(</w:t>
            </w:r>
            <w:proofErr w:type="gramEnd"/>
            <w:r w:rsidRPr="00AE04F2">
              <w:rPr>
                <w:sz w:val="16"/>
                <w:szCs w:val="16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60 5 21 90200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540,0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540,0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104,1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2.5.11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«Проведение мероприятий по энергосбережению на территории городского поселения»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60 5 23 00000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4 387,4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-1 542,7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2 844,7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4 606,8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-1 161,6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3 445,2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проведение мероприятий по энергосбережению на территории городского поселения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23 S8670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1 602,3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1 602,3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проведение мероприятий по энергосбережению на территории городского поселения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60 5 23 98670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4 387,4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-3 145,0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1 242,4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4 606,8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-1 161,6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3 445,2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lastRenderedPageBreak/>
              <w:t>2.5.11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Основное мероприятие "Организация проведения оплачиваемых общественных работ"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60 5 24 00000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Расходы на организацию проведения оплачиваемых общественных работ (Закупка товаров, работ и услуг для 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24 S8430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2.5.12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Основное мероприятие  "Развитие транспортной инфраструктуры"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60 5 26 00000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4 640,2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4 640,2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4 358,4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1 161,6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5 520,0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 xml:space="preserve">Расходы на выполнение работ, связанных с осуществлением регулярных перевозок пассажиров и багажа автомобильным транспортом по регулируемым тарифам по городскому маршруту регулярных перевозок на территории Грибановского муниципального района Воронежской области </w:t>
            </w:r>
            <w:proofErr w:type="spellStart"/>
            <w:r w:rsidRPr="00AE04F2">
              <w:rPr>
                <w:color w:val="000000"/>
                <w:sz w:val="16"/>
                <w:szCs w:val="16"/>
              </w:rPr>
              <w:t>пгт</w:t>
            </w:r>
            <w:proofErr w:type="spellEnd"/>
            <w:r w:rsidRPr="00AE04F2">
              <w:rPr>
                <w:color w:val="000000"/>
                <w:sz w:val="16"/>
                <w:szCs w:val="16"/>
              </w:rPr>
              <w:t>. Грибановский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30S9260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4 640,2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4 640,2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4 358,4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1 161,6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5 520,0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2.5.13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Основное мероприятие  "Мероприятие по формированию экологической культуры раздельного накопления ТКО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60 5 33 00000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117,1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117,1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 xml:space="preserve">Расходы на проведение мероприятий по формированию экологической культуры раздельного накопления ТКО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33 S9340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117,1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117,1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2.5.14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Основное мероприятие "Проведение экспертизы сметной и (или) проектной документации"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60 5 35 00000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102,0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102,0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 xml:space="preserve">Расходы на проведение экспертизы сметной и (или) проектной документации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60 5 35 90200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102,0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102,0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30,0</w:t>
            </w:r>
          </w:p>
        </w:tc>
      </w:tr>
      <w:tr w:rsidR="00647327" w:rsidRPr="00AE04F2" w:rsidTr="000D1CF8">
        <w:trPr>
          <w:trHeight w:val="7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2.5.15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 xml:space="preserve">Основное мероприятие «Освоение иных межбюджетных трансферт предоставленных из бюджета Грибановского муниципального района  бюджету Грибановского городского поселения   на </w:t>
            </w:r>
            <w:proofErr w:type="spellStart"/>
            <w:r w:rsidRPr="00AE04F2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AE04F2">
              <w:rPr>
                <w:color w:val="000000"/>
                <w:sz w:val="16"/>
                <w:szCs w:val="16"/>
              </w:rPr>
              <w:t xml:space="preserve"> расходов по реализации мероприятий по ремонту объектов теплоэнергетического хозяйства, находящихся в собственности Грибановского городского поселения, к очередному зимнему отопительному периоду»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60 5 27 00000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6 192,2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6 192,2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3 965,7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3 965,7</w:t>
            </w:r>
          </w:p>
        </w:tc>
      </w:tr>
      <w:tr w:rsidR="00647327" w:rsidRPr="00AE04F2" w:rsidTr="000D1CF8">
        <w:trPr>
          <w:trHeight w:val="9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 xml:space="preserve">Расходы на освоение иных межбюджетных трансферт предоставленных из бюджета Грибановского муниципального района  бюджету Грибановского городского поселения   на </w:t>
            </w:r>
            <w:proofErr w:type="spellStart"/>
            <w:r w:rsidRPr="00AE04F2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AE04F2">
              <w:rPr>
                <w:color w:val="000000"/>
                <w:sz w:val="16"/>
                <w:szCs w:val="16"/>
              </w:rPr>
              <w:t xml:space="preserve"> расходов по реализации мероприятий по ремонту объектов теплоэнергетического хозяйства, находящихся в собственности Грибановского городского поселения, к очередному зимнему отопительному периоду (безвозмездные перечисления государственным и муниципальным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27 S9120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6 192,2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6 192,2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3 965,7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3 965,7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2.5.16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Основное мероприятие "Приобретение контейнеров для раздельного сбора ТКО"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60 5 36 00000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4 543,2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4 543,2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Расходы на освоение иных межбюджетных трансферт на приобретение контейнеров для раздельного сбора ТКО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36 S9820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2 543,2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2 543,2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10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 xml:space="preserve">Расходы  на поощрение муниципальных образований Воронежской области за достижение наилучших </w:t>
            </w:r>
            <w:proofErr w:type="gramStart"/>
            <w:r w:rsidRPr="00AE04F2">
              <w:rPr>
                <w:color w:val="000000"/>
                <w:sz w:val="16"/>
                <w:szCs w:val="16"/>
              </w:rPr>
              <w:t>значений региональных показателей эффективности развития муниципальных образований Воронежской</w:t>
            </w:r>
            <w:proofErr w:type="gramEnd"/>
            <w:r w:rsidRPr="00AE04F2">
              <w:rPr>
                <w:color w:val="000000"/>
                <w:sz w:val="16"/>
                <w:szCs w:val="16"/>
              </w:rPr>
              <w:t xml:space="preserve"> области (на приобретение контейнеров для раздельного сбора твердых коммунальных отходов)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60 5 36 78490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2.5.17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Основное мероприятие "Развитие систем водоснабжения и водоотведения городского поселения"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198,0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198,0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</w:p>
        </w:tc>
        <w:tc>
          <w:tcPr>
            <w:tcW w:w="61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Расходы на   развитие систем водоснабжения и водоотведения городского поселения (Закупка товаров, работ и услуг для  обеспечения государственных (муниципальных) нужд) (</w:t>
            </w:r>
            <w:proofErr w:type="spellStart"/>
            <w:r w:rsidRPr="00AE04F2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AE04F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60 5 03 90200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198,0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198,0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2.6</w:t>
            </w:r>
          </w:p>
        </w:tc>
        <w:tc>
          <w:tcPr>
            <w:tcW w:w="6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 xml:space="preserve">Подпрограмма "Создание условий для организации отдыха и оздоровления детей и молодежи"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60 6 00 00000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112,8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112,8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17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2.6.1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организации мероприятий по вовлечению молодежи в социальную практику 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60 6 02 00000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112,8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112,8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передачу полномочий по организации мероприятий по вовлечению молодежи в социальную практику (межбюджетные трансферты)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60 6 02 90310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112,8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112,8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2.7</w:t>
            </w:r>
          </w:p>
        </w:tc>
        <w:tc>
          <w:tcPr>
            <w:tcW w:w="6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 xml:space="preserve">Подпрограмма "Развитие культуры городского поселения"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color w:val="000000"/>
                <w:sz w:val="16"/>
                <w:szCs w:val="16"/>
              </w:rPr>
              <w:t>60 7 00 00000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24 033,0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24 033,0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24 204,7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24 204,7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2.7.1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«Развитие МКУК "ЦБС Грибановского городского поселения»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60 7 02 00000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9 011,6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9 011,6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9 417,8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9 417,8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60 7 02 00590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6 038,0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6 038,0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6 581,4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6 581,4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Расходы на обеспечение деятельности (оказание услуг) муниципального казенного учреждения  (Закупка товаров, работ и услуг для  обеспечения государственных </w:t>
            </w:r>
            <w:r w:rsidRPr="00AE04F2">
              <w:rPr>
                <w:sz w:val="16"/>
                <w:szCs w:val="16"/>
              </w:rPr>
              <w:lastRenderedPageBreak/>
              <w:t>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lastRenderedPageBreak/>
              <w:t>60 7 02 00590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2 967,4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2 967,4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2 829,9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2 829,9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60 7 02 00590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6,2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6,5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2.7.2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«Развитие МКУК "Центр культуры и досуга МИР»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60 7 03 00000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15 021,4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15 021,4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14 786,9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14 786,9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60 7 03 00590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5 220,4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5 220,4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5 686,3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5 686,3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60 7 03 00590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9 761,5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-34,6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9 726,9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9 061,1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9 061,1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60 7 03 00590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39,5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34,6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74,1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39,5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39,5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2.8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 xml:space="preserve">Подпрограмма "Развитие физической культуры и спорта"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color w:val="000000"/>
                <w:sz w:val="16"/>
                <w:szCs w:val="16"/>
              </w:rPr>
              <w:t>60 8 00 00000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254,5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254,5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2.8.1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 в области физической культуры и спорта»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60 8 02 00000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254,5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254,5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по  передаче полномочий в области физической культуры и спорта (межбюджетные трансферты)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60 8 02 90410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254,5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254,5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2.9</w:t>
            </w:r>
          </w:p>
        </w:tc>
        <w:tc>
          <w:tcPr>
            <w:tcW w:w="6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 xml:space="preserve">Подпрограмма "Развитие мер социальной поддержки отдельных категорий граждан"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color w:val="000000"/>
                <w:sz w:val="16"/>
                <w:szCs w:val="16"/>
              </w:rPr>
              <w:t>60 9 00 00000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1 055,9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1 055,9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950,5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950,5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2.9.1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327" w:rsidRPr="00AE04F2" w:rsidRDefault="00647327" w:rsidP="00647327">
            <w:pPr>
              <w:jc w:val="both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«Развитие мер социальной поддержки отдельных категорий граждан»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60 9 01 00000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913,9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913,9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950,5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950,5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Расходы на доплаты к пенсиям муниципальных служащих городского поселения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60 9 01 90470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913,9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913,9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950,5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950,5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2.9.2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Основное мероприятие «Материальная помощь отдельным категориям граждан»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60 9 02 00000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142,0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142,0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Расходы на оказание материальной помощи отдельным категориям граждан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60 1 04 20540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color w:val="000000"/>
                <w:sz w:val="16"/>
                <w:szCs w:val="16"/>
              </w:rPr>
            </w:pPr>
            <w:r w:rsidRPr="00AE04F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142,0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142,0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Формирование современной городской среды на территории Грибановского городского поселения на 2018-2026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61 0 00 00000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25 213,1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-312,0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24 901,1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6 000,1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sz w:val="16"/>
                <w:szCs w:val="16"/>
              </w:rPr>
            </w:pPr>
            <w:r w:rsidRPr="00AE04F2">
              <w:rPr>
                <w:b/>
                <w:bCs/>
                <w:sz w:val="16"/>
                <w:szCs w:val="16"/>
              </w:rPr>
              <w:t>6 000,1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3.1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61 1 00 00000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25 213,1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-312,0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24 901,1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6 000,1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AE04F2">
              <w:rPr>
                <w:b/>
                <w:bCs/>
                <w:i/>
                <w:iCs/>
                <w:sz w:val="16"/>
                <w:szCs w:val="16"/>
              </w:rPr>
              <w:t>6 000,1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3.1.4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 xml:space="preserve">Основное мероприятие "Региональный проект "Формирование комфортной городской среды"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61 1 F2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25213,1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-312,0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24901,1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6000,1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6000,1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благо</w:t>
            </w:r>
            <w:r w:rsidR="000D1CF8">
              <w:rPr>
                <w:sz w:val="16"/>
                <w:szCs w:val="16"/>
              </w:rPr>
              <w:t>устройство общественных террито</w:t>
            </w:r>
            <w:r w:rsidRPr="00AE04F2">
              <w:rPr>
                <w:sz w:val="16"/>
                <w:szCs w:val="16"/>
              </w:rPr>
              <w:t>рий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61 1 F2 55551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4907,6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4907,6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благоустройство обществе</w:t>
            </w:r>
            <w:r w:rsidR="000D1CF8">
              <w:rPr>
                <w:sz w:val="16"/>
                <w:szCs w:val="16"/>
              </w:rPr>
              <w:t>нных террито</w:t>
            </w:r>
            <w:r w:rsidRPr="00AE04F2">
              <w:rPr>
                <w:sz w:val="16"/>
                <w:szCs w:val="16"/>
              </w:rPr>
              <w:t>рий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61 1 F2 А5551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19862,6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19862,6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  <w:tr w:rsidR="00647327" w:rsidRPr="00AE04F2" w:rsidTr="000D1CF8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благоустройство дворовых территори</w:t>
            </w:r>
            <w:proofErr w:type="gramStart"/>
            <w:r w:rsidRPr="00AE04F2">
              <w:rPr>
                <w:sz w:val="16"/>
                <w:szCs w:val="16"/>
              </w:rPr>
              <w:t>й(</w:t>
            </w:r>
            <w:proofErr w:type="gramEnd"/>
            <w:r w:rsidRPr="00AE04F2">
              <w:rPr>
                <w:sz w:val="16"/>
                <w:szCs w:val="16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61 1 F2 А5552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6000,1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6000,1</w:t>
            </w:r>
          </w:p>
        </w:tc>
      </w:tr>
      <w:tr w:rsidR="00647327" w:rsidRPr="00AE04F2" w:rsidTr="000D1CF8">
        <w:trPr>
          <w:trHeight w:val="152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 </w:t>
            </w:r>
          </w:p>
        </w:tc>
        <w:tc>
          <w:tcPr>
            <w:tcW w:w="6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7327" w:rsidRPr="00AE04F2" w:rsidRDefault="00647327" w:rsidP="00647327">
            <w:pPr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Расходы на осуществление строительного контроля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61 1 04 90200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327" w:rsidRPr="00AE04F2" w:rsidRDefault="00647327" w:rsidP="00647327">
            <w:pPr>
              <w:jc w:val="center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442,9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-312,0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130,9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327" w:rsidRPr="00AE04F2" w:rsidRDefault="00647327" w:rsidP="00647327">
            <w:pPr>
              <w:jc w:val="right"/>
              <w:rPr>
                <w:sz w:val="16"/>
                <w:szCs w:val="16"/>
              </w:rPr>
            </w:pPr>
            <w:r w:rsidRPr="00AE04F2">
              <w:rPr>
                <w:sz w:val="16"/>
                <w:szCs w:val="16"/>
              </w:rPr>
              <w:t>0,0</w:t>
            </w:r>
          </w:p>
        </w:tc>
      </w:tr>
    </w:tbl>
    <w:p w:rsidR="00647327" w:rsidRPr="00AE04F2" w:rsidRDefault="00647327" w:rsidP="00647327">
      <w:pPr>
        <w:rPr>
          <w:sz w:val="16"/>
          <w:szCs w:val="16"/>
        </w:rPr>
      </w:pPr>
    </w:p>
    <w:p w:rsidR="00647327" w:rsidRDefault="00647327">
      <w:pPr>
        <w:sectPr w:rsidR="00647327" w:rsidSect="00647327">
          <w:pgSz w:w="16838" w:h="11906" w:orient="landscape"/>
          <w:pgMar w:top="851" w:right="425" w:bottom="425" w:left="567" w:header="136" w:footer="709" w:gutter="0"/>
          <w:cols w:space="708"/>
          <w:titlePg/>
          <w:docGrid w:linePitch="360"/>
        </w:sectPr>
      </w:pPr>
    </w:p>
    <w:p w:rsidR="00647327" w:rsidRDefault="00647327"/>
    <w:p w:rsidR="00647327" w:rsidRPr="00647327" w:rsidRDefault="00647327" w:rsidP="00647327"/>
    <w:p w:rsidR="00647327" w:rsidRDefault="00647327" w:rsidP="00647327"/>
    <w:p w:rsidR="00647327" w:rsidRPr="00647327" w:rsidRDefault="00647327" w:rsidP="00647327">
      <w:pPr>
        <w:shd w:val="clear" w:color="auto" w:fill="FFFFFF"/>
        <w:ind w:right="5"/>
        <w:jc w:val="center"/>
        <w:rPr>
          <w:b/>
          <w:bCs/>
          <w:color w:val="000000"/>
          <w:sz w:val="16"/>
          <w:szCs w:val="16"/>
        </w:rPr>
      </w:pPr>
      <w:r w:rsidRPr="00647327">
        <w:rPr>
          <w:b/>
          <w:bCs/>
          <w:color w:val="000000"/>
          <w:sz w:val="16"/>
          <w:szCs w:val="16"/>
        </w:rPr>
        <w:t>СОВЕТ НАРОДНЫХ ДЕПУТАТОВ</w:t>
      </w:r>
    </w:p>
    <w:p w:rsidR="00647327" w:rsidRPr="00647327" w:rsidRDefault="00647327" w:rsidP="00647327">
      <w:pPr>
        <w:shd w:val="clear" w:color="auto" w:fill="FFFFFF"/>
        <w:ind w:right="5"/>
        <w:jc w:val="center"/>
        <w:rPr>
          <w:b/>
          <w:bCs/>
          <w:color w:val="000000"/>
          <w:sz w:val="16"/>
          <w:szCs w:val="16"/>
        </w:rPr>
      </w:pPr>
      <w:r w:rsidRPr="00647327">
        <w:rPr>
          <w:b/>
          <w:bCs/>
          <w:color w:val="000000"/>
          <w:sz w:val="16"/>
          <w:szCs w:val="16"/>
        </w:rPr>
        <w:t xml:space="preserve">ГРИБАНОВСКОГО ГОРОДСКОГО ПОСЕЛЕНИЯ </w:t>
      </w:r>
    </w:p>
    <w:p w:rsidR="00647327" w:rsidRPr="00647327" w:rsidRDefault="00647327" w:rsidP="00647327">
      <w:pPr>
        <w:shd w:val="clear" w:color="auto" w:fill="FFFFFF"/>
        <w:ind w:right="5"/>
        <w:jc w:val="center"/>
        <w:rPr>
          <w:b/>
          <w:bCs/>
          <w:color w:val="000000"/>
          <w:sz w:val="16"/>
          <w:szCs w:val="16"/>
        </w:rPr>
      </w:pPr>
      <w:r w:rsidRPr="00647327">
        <w:rPr>
          <w:b/>
          <w:bCs/>
          <w:color w:val="000000"/>
          <w:sz w:val="16"/>
          <w:szCs w:val="16"/>
        </w:rPr>
        <w:t>ГРИБАНОВСКОГО МУНИЦИПАЛЬНОГО РАЙОНА</w:t>
      </w:r>
    </w:p>
    <w:p w:rsidR="00647327" w:rsidRPr="000D1CF8" w:rsidRDefault="00647327" w:rsidP="000D1CF8">
      <w:pPr>
        <w:shd w:val="clear" w:color="auto" w:fill="FFFFFF"/>
        <w:ind w:right="5"/>
        <w:jc w:val="center"/>
        <w:rPr>
          <w:color w:val="000000"/>
          <w:sz w:val="16"/>
          <w:szCs w:val="16"/>
        </w:rPr>
      </w:pPr>
      <w:r w:rsidRPr="00647327">
        <w:rPr>
          <w:b/>
          <w:bCs/>
          <w:color w:val="000000"/>
          <w:sz w:val="16"/>
          <w:szCs w:val="16"/>
        </w:rPr>
        <w:t xml:space="preserve"> ВОРОНЕЖСКОЙ ОБЛАСТИ </w:t>
      </w:r>
    </w:p>
    <w:p w:rsidR="00647327" w:rsidRPr="00647327" w:rsidRDefault="00647327" w:rsidP="00647327">
      <w:pPr>
        <w:pStyle w:val="2"/>
        <w:jc w:val="center"/>
        <w:rPr>
          <w:rFonts w:ascii="Times New Roman" w:hAnsi="Times New Roman" w:cs="Times New Roman"/>
          <w:b w:val="0"/>
          <w:color w:val="auto"/>
          <w:sz w:val="16"/>
          <w:szCs w:val="16"/>
        </w:rPr>
      </w:pPr>
      <w:proofErr w:type="gramStart"/>
      <w:r w:rsidRPr="00647327">
        <w:rPr>
          <w:rFonts w:ascii="Times New Roman" w:hAnsi="Times New Roman" w:cs="Times New Roman"/>
          <w:color w:val="auto"/>
          <w:sz w:val="16"/>
          <w:szCs w:val="16"/>
        </w:rPr>
        <w:t>Р</w:t>
      </w:r>
      <w:proofErr w:type="gramEnd"/>
      <w:r w:rsidRPr="00647327">
        <w:rPr>
          <w:rFonts w:ascii="Times New Roman" w:hAnsi="Times New Roman" w:cs="Times New Roman"/>
          <w:color w:val="auto"/>
          <w:sz w:val="16"/>
          <w:szCs w:val="16"/>
        </w:rPr>
        <w:t xml:space="preserve"> Е Ш Е Н И Е</w:t>
      </w:r>
    </w:p>
    <w:p w:rsidR="00647327" w:rsidRPr="00647327" w:rsidRDefault="00647327" w:rsidP="00647327">
      <w:pPr>
        <w:pStyle w:val="FR2"/>
        <w:ind w:left="0" w:right="5244"/>
        <w:jc w:val="both"/>
        <w:rPr>
          <w:rFonts w:ascii="Times New Roman" w:hAnsi="Times New Roman"/>
          <w:sz w:val="16"/>
          <w:szCs w:val="16"/>
        </w:rPr>
      </w:pPr>
    </w:p>
    <w:p w:rsidR="00647327" w:rsidRPr="00647327" w:rsidRDefault="00647327" w:rsidP="00647327">
      <w:pPr>
        <w:pStyle w:val="a5"/>
        <w:ind w:right="4536"/>
        <w:jc w:val="both"/>
        <w:rPr>
          <w:rFonts w:ascii="Times New Roman" w:hAnsi="Times New Roman"/>
          <w:sz w:val="16"/>
          <w:szCs w:val="16"/>
        </w:rPr>
      </w:pPr>
      <w:r w:rsidRPr="00647327">
        <w:rPr>
          <w:rFonts w:ascii="Times New Roman" w:hAnsi="Times New Roman"/>
          <w:sz w:val="16"/>
          <w:szCs w:val="16"/>
          <w:lang w:bidi="ru-RU"/>
        </w:rPr>
        <w:t>Об установлении границ территории создания и действия добровольной народной дружины Грибановского городского поселения</w:t>
      </w:r>
    </w:p>
    <w:p w:rsidR="00647327" w:rsidRPr="00647327" w:rsidRDefault="00647327" w:rsidP="00647327">
      <w:pPr>
        <w:rPr>
          <w:sz w:val="16"/>
          <w:szCs w:val="16"/>
        </w:rPr>
      </w:pPr>
    </w:p>
    <w:p w:rsidR="00647327" w:rsidRPr="00647327" w:rsidRDefault="00647327" w:rsidP="00647327">
      <w:pPr>
        <w:ind w:firstLine="709"/>
        <w:jc w:val="both"/>
        <w:rPr>
          <w:sz w:val="16"/>
          <w:szCs w:val="16"/>
        </w:rPr>
      </w:pPr>
      <w:r w:rsidRPr="00647327">
        <w:rPr>
          <w:sz w:val="16"/>
          <w:szCs w:val="16"/>
        </w:rPr>
        <w:t xml:space="preserve">В соответствии с п. 2 ст. 12 Федерального закона Российской Федерации от 02.04.2014 № 44 - ФЗ «Об участии граждан в охране общественного порядка», на основании </w:t>
      </w:r>
      <w:proofErr w:type="gramStart"/>
      <w:r w:rsidRPr="00647327">
        <w:rPr>
          <w:sz w:val="16"/>
          <w:szCs w:val="16"/>
        </w:rPr>
        <w:t>Протокола собрания граждан Грибановского городского поселения Грибановского муниципального района Воронежской области</w:t>
      </w:r>
      <w:proofErr w:type="gramEnd"/>
      <w:r w:rsidRPr="00647327">
        <w:rPr>
          <w:sz w:val="16"/>
          <w:szCs w:val="16"/>
        </w:rPr>
        <w:t xml:space="preserve"> от 27.08.2024, Совет народных депутатов Грибановского городского поселения</w:t>
      </w:r>
    </w:p>
    <w:p w:rsidR="00647327" w:rsidRPr="00647327" w:rsidRDefault="00647327" w:rsidP="00647327">
      <w:pPr>
        <w:ind w:firstLine="567"/>
        <w:jc w:val="both"/>
        <w:rPr>
          <w:color w:val="000000"/>
          <w:spacing w:val="-4"/>
          <w:sz w:val="16"/>
          <w:szCs w:val="16"/>
        </w:rPr>
      </w:pPr>
    </w:p>
    <w:p w:rsidR="00647327" w:rsidRPr="000D1CF8" w:rsidRDefault="00647327" w:rsidP="000D1CF8">
      <w:pPr>
        <w:ind w:firstLine="567"/>
        <w:jc w:val="center"/>
        <w:rPr>
          <w:color w:val="000000"/>
          <w:spacing w:val="-4"/>
          <w:sz w:val="16"/>
          <w:szCs w:val="16"/>
        </w:rPr>
      </w:pPr>
      <w:r w:rsidRPr="00647327">
        <w:rPr>
          <w:color w:val="000000"/>
          <w:spacing w:val="-4"/>
          <w:sz w:val="16"/>
          <w:szCs w:val="16"/>
        </w:rPr>
        <w:t>РЕШИЛ:</w:t>
      </w:r>
    </w:p>
    <w:p w:rsidR="00647327" w:rsidRPr="00647327" w:rsidRDefault="00647327" w:rsidP="00647327">
      <w:pPr>
        <w:pStyle w:val="aff0"/>
        <w:spacing w:before="0" w:beforeAutospacing="0" w:after="0" w:afterAutospacing="0"/>
        <w:ind w:firstLine="709"/>
        <w:jc w:val="both"/>
        <w:rPr>
          <w:color w:val="000000"/>
          <w:sz w:val="16"/>
          <w:szCs w:val="16"/>
          <w:lang w:bidi="ru-RU"/>
        </w:rPr>
      </w:pPr>
      <w:r w:rsidRPr="00647327">
        <w:rPr>
          <w:color w:val="000000"/>
          <w:sz w:val="16"/>
          <w:szCs w:val="16"/>
          <w:lang w:bidi="ru-RU"/>
        </w:rPr>
        <w:t>1. Установить границы</w:t>
      </w:r>
      <w:r w:rsidRPr="00647327">
        <w:rPr>
          <w:sz w:val="16"/>
          <w:szCs w:val="16"/>
        </w:rPr>
        <w:t xml:space="preserve"> территории </w:t>
      </w:r>
      <w:r w:rsidRPr="00647327">
        <w:rPr>
          <w:color w:val="000000"/>
          <w:sz w:val="16"/>
          <w:szCs w:val="16"/>
          <w:lang w:bidi="ru-RU"/>
        </w:rPr>
        <w:t>создания и осуществления деятельности добровольной народной дружины Грибановского городского поселения – границы муниципального образования Грибановского городского поселения Грибановского муниципального района Воронежской области.</w:t>
      </w:r>
    </w:p>
    <w:p w:rsidR="00647327" w:rsidRPr="00647327" w:rsidRDefault="00647327" w:rsidP="00647327">
      <w:pPr>
        <w:shd w:val="clear" w:color="auto" w:fill="FFFFFF"/>
        <w:tabs>
          <w:tab w:val="left" w:pos="1618"/>
        </w:tabs>
        <w:ind w:firstLine="709"/>
        <w:jc w:val="both"/>
        <w:rPr>
          <w:spacing w:val="-8"/>
          <w:sz w:val="16"/>
          <w:szCs w:val="16"/>
        </w:rPr>
      </w:pPr>
      <w:r w:rsidRPr="00647327">
        <w:rPr>
          <w:color w:val="000000"/>
          <w:spacing w:val="-15"/>
          <w:sz w:val="16"/>
          <w:szCs w:val="16"/>
        </w:rPr>
        <w:t xml:space="preserve">2. </w:t>
      </w:r>
      <w:proofErr w:type="gramStart"/>
      <w:r w:rsidRPr="00647327">
        <w:rPr>
          <w:sz w:val="16"/>
          <w:szCs w:val="16"/>
        </w:rPr>
        <w:t>Контроль за</w:t>
      </w:r>
      <w:proofErr w:type="gramEnd"/>
      <w:r w:rsidRPr="00647327">
        <w:rPr>
          <w:sz w:val="16"/>
          <w:szCs w:val="16"/>
        </w:rPr>
        <w:t xml:space="preserve"> исполнением настоящего решения возложить на постоянную комиссию Совета народных депутатов Грибановского городского поселения </w:t>
      </w:r>
      <w:r w:rsidRPr="00647327">
        <w:rPr>
          <w:spacing w:val="-8"/>
          <w:sz w:val="16"/>
          <w:szCs w:val="16"/>
        </w:rPr>
        <w:t>по социальной политике.</w:t>
      </w:r>
    </w:p>
    <w:p w:rsidR="00647327" w:rsidRPr="00647327" w:rsidRDefault="00647327" w:rsidP="00647327">
      <w:pPr>
        <w:jc w:val="both"/>
        <w:rPr>
          <w:sz w:val="16"/>
          <w:szCs w:val="16"/>
        </w:rPr>
      </w:pPr>
    </w:p>
    <w:p w:rsidR="00647327" w:rsidRPr="00647327" w:rsidRDefault="00647327" w:rsidP="00647327">
      <w:pPr>
        <w:shd w:val="clear" w:color="auto" w:fill="FFFFFF"/>
        <w:rPr>
          <w:sz w:val="16"/>
          <w:szCs w:val="16"/>
        </w:rPr>
      </w:pPr>
      <w:r w:rsidRPr="00647327">
        <w:rPr>
          <w:sz w:val="16"/>
          <w:szCs w:val="16"/>
        </w:rPr>
        <w:t>Глава городского поселения                                                             И.В. Титов</w:t>
      </w:r>
    </w:p>
    <w:p w:rsidR="00647327" w:rsidRPr="00647327" w:rsidRDefault="00647327" w:rsidP="00647327">
      <w:pPr>
        <w:shd w:val="clear" w:color="auto" w:fill="FFFFFF"/>
        <w:ind w:right="30"/>
        <w:jc w:val="both"/>
        <w:rPr>
          <w:sz w:val="16"/>
          <w:szCs w:val="16"/>
        </w:rPr>
      </w:pPr>
      <w:r w:rsidRPr="00647327">
        <w:rPr>
          <w:sz w:val="16"/>
          <w:szCs w:val="16"/>
        </w:rPr>
        <w:t>Заместитель председателя Совета народных депутатов</w:t>
      </w:r>
      <w:r w:rsidR="000D1CF8">
        <w:rPr>
          <w:sz w:val="16"/>
          <w:szCs w:val="16"/>
        </w:rPr>
        <w:t xml:space="preserve"> </w:t>
      </w:r>
      <w:r w:rsidRPr="00647327">
        <w:rPr>
          <w:sz w:val="16"/>
          <w:szCs w:val="16"/>
        </w:rPr>
        <w:t>Грибановского городского поселения                                    А.И. Новокщенов</w:t>
      </w:r>
    </w:p>
    <w:p w:rsidR="00647327" w:rsidRPr="00647327" w:rsidRDefault="00647327" w:rsidP="00647327">
      <w:pPr>
        <w:jc w:val="both"/>
        <w:rPr>
          <w:sz w:val="16"/>
          <w:szCs w:val="16"/>
        </w:rPr>
      </w:pPr>
    </w:p>
    <w:p w:rsidR="00647327" w:rsidRPr="00647327" w:rsidRDefault="00647327" w:rsidP="00647327">
      <w:pPr>
        <w:jc w:val="both"/>
        <w:rPr>
          <w:sz w:val="16"/>
          <w:szCs w:val="16"/>
        </w:rPr>
      </w:pPr>
      <w:r w:rsidRPr="00647327">
        <w:rPr>
          <w:sz w:val="16"/>
          <w:szCs w:val="16"/>
        </w:rPr>
        <w:t>от 19.11.2024 г. №281</w:t>
      </w:r>
    </w:p>
    <w:p w:rsidR="00647327" w:rsidRPr="00647327" w:rsidRDefault="00647327" w:rsidP="00647327">
      <w:pPr>
        <w:jc w:val="both"/>
        <w:rPr>
          <w:sz w:val="16"/>
          <w:szCs w:val="16"/>
        </w:rPr>
      </w:pPr>
      <w:r w:rsidRPr="00647327">
        <w:rPr>
          <w:sz w:val="16"/>
          <w:szCs w:val="16"/>
        </w:rPr>
        <w:t xml:space="preserve"> </w:t>
      </w:r>
      <w:proofErr w:type="spellStart"/>
      <w:r w:rsidRPr="00647327">
        <w:rPr>
          <w:sz w:val="16"/>
          <w:szCs w:val="16"/>
        </w:rPr>
        <w:t>пгт</w:t>
      </w:r>
      <w:proofErr w:type="spellEnd"/>
      <w:r w:rsidRPr="00647327">
        <w:rPr>
          <w:sz w:val="16"/>
          <w:szCs w:val="16"/>
        </w:rPr>
        <w:t>. Грибановский</w:t>
      </w:r>
    </w:p>
    <w:p w:rsidR="00A1239D" w:rsidRDefault="00A1239D" w:rsidP="00647327"/>
    <w:p w:rsidR="000D1CF8" w:rsidRPr="002B031C" w:rsidRDefault="000D1CF8" w:rsidP="000D1CF8">
      <w:pPr>
        <w:jc w:val="center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ИЗВЕЩЕНИЕ</w:t>
      </w:r>
    </w:p>
    <w:p w:rsidR="000D1CF8" w:rsidRPr="002B031C" w:rsidRDefault="000D1CF8" w:rsidP="000D1CF8">
      <w:pPr>
        <w:jc w:val="right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Реестровый номер торгов 2024 - 15 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 xml:space="preserve">Администрация Грибановского городского поселения Грибановского муниципального района Воронежской области сообщает о проведении электронного аукциона на право заключения договора аренды земельного участка </w:t>
      </w:r>
    </w:p>
    <w:p w:rsidR="000D1CF8" w:rsidRPr="002B031C" w:rsidRDefault="000D1CF8" w:rsidP="000D1CF8">
      <w:pPr>
        <w:pStyle w:val="31"/>
        <w:jc w:val="both"/>
        <w:rPr>
          <w:rFonts w:ascii="Times New Roman" w:hAnsi="Times New Roman" w:cs="Times New Roman"/>
          <w:sz w:val="16"/>
          <w:szCs w:val="16"/>
        </w:rPr>
      </w:pPr>
      <w:r w:rsidRPr="002B031C">
        <w:rPr>
          <w:rFonts w:ascii="Times New Roman" w:hAnsi="Times New Roman" w:cs="Times New Roman"/>
          <w:sz w:val="16"/>
          <w:szCs w:val="16"/>
        </w:rPr>
        <w:t xml:space="preserve">Основание проведения электронного аукциона: </w:t>
      </w:r>
      <w:r w:rsidRPr="002B031C">
        <w:rPr>
          <w:rFonts w:ascii="Times New Roman" w:eastAsia="Arial" w:hAnsi="Times New Roman" w:cs="Times New Roman"/>
          <w:kern w:val="1"/>
          <w:sz w:val="16"/>
          <w:szCs w:val="16"/>
          <w:lang w:eastAsia="ar-SA"/>
        </w:rPr>
        <w:t xml:space="preserve">постановление администрации Грибановского городского поселения Грибановского муниципального района Воронежской области от 24.09.2024 г. № 310 </w:t>
      </w:r>
      <w:r w:rsidRPr="002B031C">
        <w:rPr>
          <w:rFonts w:ascii="Times New Roman" w:hAnsi="Times New Roman" w:cs="Times New Roman"/>
          <w:sz w:val="16"/>
          <w:szCs w:val="16"/>
        </w:rPr>
        <w:t>«О проведении открытого по составу участников и по форме подачи предложений о цене электронного аукциона на право заключения договора аренды земельного участка, государственная собственность на который не разграничена».</w:t>
      </w:r>
    </w:p>
    <w:p w:rsidR="000D1CF8" w:rsidRPr="002B031C" w:rsidRDefault="000D1CF8" w:rsidP="000D1CF8">
      <w:pPr>
        <w:ind w:firstLine="708"/>
        <w:jc w:val="both"/>
        <w:rPr>
          <w:rFonts w:eastAsia="Arial"/>
          <w:kern w:val="1"/>
          <w:sz w:val="16"/>
          <w:szCs w:val="16"/>
          <w:lang w:eastAsia="ar-SA"/>
        </w:rPr>
      </w:pPr>
      <w:proofErr w:type="gramStart"/>
      <w:r w:rsidRPr="002B031C">
        <w:rPr>
          <w:rFonts w:eastAsia="Arial"/>
          <w:b/>
          <w:kern w:val="1"/>
          <w:sz w:val="16"/>
          <w:szCs w:val="16"/>
          <w:lang w:eastAsia="ar-SA"/>
        </w:rPr>
        <w:t xml:space="preserve">Оператор электронной площадки </w:t>
      </w:r>
      <w:r w:rsidRPr="002B031C">
        <w:rPr>
          <w:rFonts w:eastAsia="Times New Roman"/>
          <w:sz w:val="16"/>
          <w:szCs w:val="16"/>
        </w:rPr>
        <w:t>(далее – Оператор)</w:t>
      </w:r>
      <w:r w:rsidRPr="002B031C">
        <w:rPr>
          <w:rFonts w:eastAsia="Arial"/>
          <w:b/>
          <w:kern w:val="1"/>
          <w:sz w:val="16"/>
          <w:szCs w:val="16"/>
          <w:lang w:eastAsia="ar-SA"/>
        </w:rPr>
        <w:t xml:space="preserve">: </w:t>
      </w:r>
      <w:r w:rsidRPr="002B031C">
        <w:rPr>
          <w:rFonts w:eastAsia="Arial"/>
          <w:kern w:val="1"/>
          <w:sz w:val="16"/>
          <w:szCs w:val="16"/>
          <w:lang w:eastAsia="ar-SA"/>
        </w:rPr>
        <w:t xml:space="preserve">акционерное общество «Сбербанк АСТ», (АО «Сбербанк АСТ» адрес местонахождения: 119435, г. Москва, Большой Саввинский переулок, дом 12, стр. 9, официальный сайт: </w:t>
      </w:r>
      <w:hyperlink r:id="rId8" w:history="1">
        <w:proofErr w:type="gramEnd"/>
        <w:r w:rsidRPr="002B031C">
          <w:rPr>
            <w:rStyle w:val="a9"/>
            <w:rFonts w:eastAsia="Arial"/>
            <w:color w:val="auto"/>
            <w:kern w:val="1"/>
            <w:sz w:val="16"/>
            <w:szCs w:val="16"/>
            <w:u w:val="none"/>
            <w:lang w:eastAsia="ar-SA"/>
          </w:rPr>
          <w:t>www.sberbank-ast.ru</w:t>
        </w:r>
        <w:proofErr w:type="gramStart"/>
      </w:hyperlink>
      <w:proofErr w:type="gramEnd"/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  <w:shd w:val="clear" w:color="auto" w:fill="FFFFFF" w:themeFill="background1"/>
        </w:rPr>
      </w:pPr>
      <w:r w:rsidRPr="002B031C">
        <w:rPr>
          <w:rFonts w:eastAsia="Arial"/>
          <w:b/>
          <w:kern w:val="1"/>
          <w:sz w:val="16"/>
          <w:szCs w:val="16"/>
          <w:lang w:eastAsia="ar-SA"/>
        </w:rPr>
        <w:t xml:space="preserve">Организатор аукциона </w:t>
      </w:r>
      <w:r w:rsidRPr="002B031C">
        <w:rPr>
          <w:rFonts w:eastAsia="Times New Roman"/>
          <w:sz w:val="16"/>
          <w:szCs w:val="16"/>
        </w:rPr>
        <w:t>(далее - Организатор электронного аукциона, Организатор)</w:t>
      </w:r>
      <w:r w:rsidRPr="002B031C">
        <w:rPr>
          <w:rFonts w:eastAsia="Arial"/>
          <w:b/>
          <w:kern w:val="1"/>
          <w:sz w:val="16"/>
          <w:szCs w:val="16"/>
          <w:lang w:eastAsia="ar-SA"/>
        </w:rPr>
        <w:t>:</w:t>
      </w:r>
      <w:r w:rsidRPr="002B031C">
        <w:rPr>
          <w:rFonts w:eastAsia="Arial"/>
          <w:kern w:val="1"/>
          <w:sz w:val="16"/>
          <w:szCs w:val="16"/>
          <w:lang w:eastAsia="ar-SA"/>
        </w:rPr>
        <w:t xml:space="preserve"> администрация Грибановского городского поселения Грибановского муниципального района Воронежской области;</w:t>
      </w:r>
      <w:r w:rsidRPr="002B031C">
        <w:rPr>
          <w:rFonts w:eastAsia="Times New Roman"/>
          <w:sz w:val="16"/>
          <w:szCs w:val="16"/>
        </w:rPr>
        <w:t xml:space="preserve"> адрес местонахождения: 397240 Воронежская область, Грибановский район, </w:t>
      </w:r>
      <w:proofErr w:type="spellStart"/>
      <w:r w:rsidRPr="002B031C">
        <w:rPr>
          <w:rFonts w:eastAsia="Times New Roman"/>
          <w:sz w:val="16"/>
          <w:szCs w:val="16"/>
        </w:rPr>
        <w:t>пгт</w:t>
      </w:r>
      <w:proofErr w:type="spellEnd"/>
      <w:r w:rsidRPr="002B031C">
        <w:rPr>
          <w:rFonts w:eastAsia="Times New Roman"/>
          <w:sz w:val="16"/>
          <w:szCs w:val="16"/>
        </w:rPr>
        <w:t xml:space="preserve">. Грибановский, ул. </w:t>
      </w:r>
      <w:proofErr w:type="gramStart"/>
      <w:r w:rsidRPr="002B031C">
        <w:rPr>
          <w:rFonts w:eastAsia="Times New Roman"/>
          <w:sz w:val="16"/>
          <w:szCs w:val="16"/>
        </w:rPr>
        <w:t>Центральная</w:t>
      </w:r>
      <w:proofErr w:type="gramEnd"/>
      <w:r w:rsidRPr="002B031C">
        <w:rPr>
          <w:rFonts w:eastAsia="Times New Roman"/>
          <w:sz w:val="16"/>
          <w:szCs w:val="16"/>
        </w:rPr>
        <w:t xml:space="preserve">, 9; тел.: (47348) 3-09-52; </w:t>
      </w:r>
      <w:proofErr w:type="spellStart"/>
      <w:r w:rsidRPr="002B031C">
        <w:rPr>
          <w:rFonts w:eastAsia="Times New Roman"/>
          <w:sz w:val="16"/>
          <w:szCs w:val="16"/>
          <w:shd w:val="clear" w:color="auto" w:fill="FFFFFF" w:themeFill="background1"/>
        </w:rPr>
        <w:t>e-mail</w:t>
      </w:r>
      <w:proofErr w:type="spellEnd"/>
      <w:r w:rsidRPr="002B031C">
        <w:rPr>
          <w:rFonts w:eastAsia="Times New Roman"/>
          <w:sz w:val="16"/>
          <w:szCs w:val="16"/>
          <w:shd w:val="clear" w:color="auto" w:fill="FFFFFF" w:themeFill="background1"/>
        </w:rPr>
        <w:t xml:space="preserve">: </w:t>
      </w:r>
      <w:hyperlink r:id="rId9" w:history="1">
        <w:r w:rsidRPr="002B031C">
          <w:rPr>
            <w:rStyle w:val="a9"/>
            <w:color w:val="auto"/>
            <w:sz w:val="16"/>
            <w:szCs w:val="16"/>
            <w:u w:val="none"/>
            <w:shd w:val="clear" w:color="auto" w:fill="FFFFFF" w:themeFill="background1"/>
            <w:lang w:val="en-US"/>
          </w:rPr>
          <w:t>gribposad</w:t>
        </w:r>
        <w:r w:rsidRPr="002B031C">
          <w:rPr>
            <w:rStyle w:val="a9"/>
            <w:color w:val="auto"/>
            <w:sz w:val="16"/>
            <w:szCs w:val="16"/>
            <w:u w:val="none"/>
            <w:shd w:val="clear" w:color="auto" w:fill="FFFFFF" w:themeFill="background1"/>
          </w:rPr>
          <w:t>@</w:t>
        </w:r>
        <w:r w:rsidRPr="002B031C">
          <w:rPr>
            <w:rStyle w:val="a9"/>
            <w:color w:val="auto"/>
            <w:sz w:val="16"/>
            <w:szCs w:val="16"/>
            <w:u w:val="none"/>
            <w:shd w:val="clear" w:color="auto" w:fill="FFFFFF" w:themeFill="background1"/>
            <w:lang w:val="en-US"/>
          </w:rPr>
          <w:t>mail</w:t>
        </w:r>
        <w:r w:rsidRPr="002B031C">
          <w:rPr>
            <w:rStyle w:val="a9"/>
            <w:color w:val="auto"/>
            <w:sz w:val="16"/>
            <w:szCs w:val="16"/>
            <w:u w:val="none"/>
            <w:shd w:val="clear" w:color="auto" w:fill="FFFFFF" w:themeFill="background1"/>
          </w:rPr>
          <w:t>.</w:t>
        </w:r>
        <w:r w:rsidRPr="002B031C">
          <w:rPr>
            <w:rStyle w:val="a9"/>
            <w:color w:val="auto"/>
            <w:sz w:val="16"/>
            <w:szCs w:val="16"/>
            <w:u w:val="none"/>
            <w:shd w:val="clear" w:color="auto" w:fill="FFFFFF" w:themeFill="background1"/>
            <w:lang w:val="en-US"/>
          </w:rPr>
          <w:t>ru</w:t>
        </w:r>
      </w:hyperlink>
      <w:r w:rsidRPr="002B031C">
        <w:rPr>
          <w:rFonts w:eastAsia="Times New Roman"/>
          <w:sz w:val="16"/>
          <w:szCs w:val="16"/>
          <w:shd w:val="clear" w:color="auto" w:fill="FFFFFF" w:themeFill="background1"/>
        </w:rPr>
        <w:t>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  <w:shd w:val="clear" w:color="auto" w:fill="FFFFFF" w:themeFill="background1"/>
        </w:rPr>
      </w:pPr>
      <w:r w:rsidRPr="002B031C">
        <w:rPr>
          <w:rFonts w:eastAsia="Times New Roman"/>
          <w:b/>
          <w:bCs/>
          <w:sz w:val="16"/>
          <w:szCs w:val="16"/>
        </w:rPr>
        <w:t>Арендодатель:</w:t>
      </w:r>
      <w:r w:rsidRPr="002B031C">
        <w:rPr>
          <w:rFonts w:eastAsia="Times New Roman"/>
          <w:sz w:val="16"/>
          <w:szCs w:val="16"/>
        </w:rPr>
        <w:t xml:space="preserve"> </w:t>
      </w:r>
      <w:r w:rsidRPr="002B031C">
        <w:rPr>
          <w:rFonts w:eastAsia="Arial"/>
          <w:kern w:val="1"/>
          <w:sz w:val="16"/>
          <w:szCs w:val="16"/>
          <w:lang w:eastAsia="ar-SA"/>
        </w:rPr>
        <w:t>администрация Грибановского городского поселения Грибановского муниципального района Воронежской области;</w:t>
      </w:r>
      <w:r w:rsidRPr="002B031C">
        <w:rPr>
          <w:rFonts w:eastAsia="Times New Roman"/>
          <w:sz w:val="16"/>
          <w:szCs w:val="16"/>
        </w:rPr>
        <w:t xml:space="preserve"> адрес местонахождения: 397240 Воронежская область, Грибановский район, </w:t>
      </w:r>
      <w:proofErr w:type="spellStart"/>
      <w:r w:rsidRPr="002B031C">
        <w:rPr>
          <w:rFonts w:eastAsia="Times New Roman"/>
          <w:sz w:val="16"/>
          <w:szCs w:val="16"/>
        </w:rPr>
        <w:t>пгт</w:t>
      </w:r>
      <w:proofErr w:type="spellEnd"/>
      <w:r w:rsidRPr="002B031C">
        <w:rPr>
          <w:rFonts w:eastAsia="Times New Roman"/>
          <w:sz w:val="16"/>
          <w:szCs w:val="16"/>
        </w:rPr>
        <w:t xml:space="preserve">. Грибановский, ул. </w:t>
      </w:r>
      <w:proofErr w:type="gramStart"/>
      <w:r w:rsidRPr="002B031C">
        <w:rPr>
          <w:rFonts w:eastAsia="Times New Roman"/>
          <w:sz w:val="16"/>
          <w:szCs w:val="16"/>
        </w:rPr>
        <w:t>Центральная</w:t>
      </w:r>
      <w:proofErr w:type="gramEnd"/>
      <w:r w:rsidRPr="002B031C">
        <w:rPr>
          <w:rFonts w:eastAsia="Times New Roman"/>
          <w:sz w:val="16"/>
          <w:szCs w:val="16"/>
        </w:rPr>
        <w:t xml:space="preserve">, 9; тел.: (47348) 3-09-52; </w:t>
      </w:r>
      <w:proofErr w:type="spellStart"/>
      <w:r w:rsidRPr="002B031C">
        <w:rPr>
          <w:rFonts w:eastAsia="Times New Roman"/>
          <w:sz w:val="16"/>
          <w:szCs w:val="16"/>
          <w:shd w:val="clear" w:color="auto" w:fill="FFFFFF" w:themeFill="background1"/>
        </w:rPr>
        <w:t>e-mail</w:t>
      </w:r>
      <w:proofErr w:type="spellEnd"/>
      <w:r w:rsidRPr="002B031C">
        <w:rPr>
          <w:rFonts w:eastAsia="Times New Roman"/>
          <w:sz w:val="16"/>
          <w:szCs w:val="16"/>
          <w:shd w:val="clear" w:color="auto" w:fill="FFFFFF" w:themeFill="background1"/>
        </w:rPr>
        <w:t>: </w:t>
      </w:r>
      <w:hyperlink r:id="rId10" w:history="1">
        <w:r w:rsidRPr="002B031C">
          <w:rPr>
            <w:rStyle w:val="a9"/>
            <w:color w:val="auto"/>
            <w:sz w:val="16"/>
            <w:szCs w:val="16"/>
            <w:u w:val="none"/>
            <w:shd w:val="clear" w:color="auto" w:fill="FFFFFF" w:themeFill="background1"/>
            <w:lang w:val="en-US"/>
          </w:rPr>
          <w:t>gribposad</w:t>
        </w:r>
        <w:r w:rsidRPr="002B031C">
          <w:rPr>
            <w:rStyle w:val="a9"/>
            <w:color w:val="auto"/>
            <w:sz w:val="16"/>
            <w:szCs w:val="16"/>
            <w:u w:val="none"/>
            <w:shd w:val="clear" w:color="auto" w:fill="FFFFFF" w:themeFill="background1"/>
          </w:rPr>
          <w:t>@</w:t>
        </w:r>
        <w:r w:rsidRPr="002B031C">
          <w:rPr>
            <w:rStyle w:val="a9"/>
            <w:color w:val="auto"/>
            <w:sz w:val="16"/>
            <w:szCs w:val="16"/>
            <w:u w:val="none"/>
            <w:shd w:val="clear" w:color="auto" w:fill="FFFFFF" w:themeFill="background1"/>
            <w:lang w:val="en-US"/>
          </w:rPr>
          <w:t>mail</w:t>
        </w:r>
        <w:r w:rsidRPr="002B031C">
          <w:rPr>
            <w:rStyle w:val="a9"/>
            <w:color w:val="auto"/>
            <w:sz w:val="16"/>
            <w:szCs w:val="16"/>
            <w:u w:val="none"/>
            <w:shd w:val="clear" w:color="auto" w:fill="FFFFFF" w:themeFill="background1"/>
          </w:rPr>
          <w:t>.</w:t>
        </w:r>
        <w:r w:rsidRPr="002B031C">
          <w:rPr>
            <w:rStyle w:val="a9"/>
            <w:color w:val="auto"/>
            <w:sz w:val="16"/>
            <w:szCs w:val="16"/>
            <w:u w:val="none"/>
            <w:shd w:val="clear" w:color="auto" w:fill="FFFFFF" w:themeFill="background1"/>
            <w:lang w:val="en-US"/>
          </w:rPr>
          <w:t>ru</w:t>
        </w:r>
      </w:hyperlink>
    </w:p>
    <w:p w:rsidR="000D1CF8" w:rsidRPr="002B031C" w:rsidRDefault="000D1CF8" w:rsidP="000D1CF8">
      <w:pPr>
        <w:ind w:firstLine="708"/>
        <w:jc w:val="both"/>
        <w:rPr>
          <w:rFonts w:eastAsia="Times New Roman"/>
          <w:b/>
          <w:bCs/>
          <w:sz w:val="16"/>
          <w:szCs w:val="16"/>
        </w:rPr>
      </w:pPr>
      <w:r w:rsidRPr="002B031C">
        <w:rPr>
          <w:rFonts w:eastAsia="Times New Roman"/>
          <w:b/>
          <w:bCs/>
          <w:sz w:val="16"/>
          <w:szCs w:val="16"/>
        </w:rPr>
        <w:t>Время и место подачи заявок:</w:t>
      </w:r>
      <w:r w:rsidRPr="002B031C">
        <w:rPr>
          <w:rFonts w:eastAsia="Times New Roman"/>
          <w:sz w:val="16"/>
          <w:szCs w:val="16"/>
        </w:rPr>
        <w:t xml:space="preserve"> круглосуточно на электронной торговой площадке </w:t>
      </w:r>
      <w:r w:rsidRPr="002B031C">
        <w:rPr>
          <w:rFonts w:eastAsia="Arial"/>
          <w:kern w:val="1"/>
          <w:sz w:val="16"/>
          <w:szCs w:val="16"/>
          <w:lang w:eastAsia="ar-SA"/>
        </w:rPr>
        <w:t>АО «Сбербанк АСТ»,</w:t>
      </w:r>
      <w:r w:rsidRPr="002B031C">
        <w:rPr>
          <w:rFonts w:eastAsia="Times New Roman"/>
          <w:sz w:val="16"/>
          <w:szCs w:val="16"/>
        </w:rPr>
        <w:t> </w:t>
      </w:r>
      <w:hyperlink r:id="rId11" w:history="1">
        <w:r w:rsidRPr="002B031C">
          <w:rPr>
            <w:rStyle w:val="a9"/>
            <w:rFonts w:eastAsia="Arial"/>
            <w:color w:val="auto"/>
            <w:kern w:val="1"/>
            <w:sz w:val="16"/>
            <w:szCs w:val="16"/>
            <w:u w:val="none"/>
            <w:lang w:eastAsia="ar-SA"/>
          </w:rPr>
          <w:t>www.sberbank-ast.ru</w:t>
        </w:r>
      </w:hyperlink>
      <w:r w:rsidRPr="002B031C">
        <w:rPr>
          <w:rFonts w:eastAsia="Times New Roman"/>
          <w:b/>
          <w:bCs/>
          <w:sz w:val="16"/>
          <w:szCs w:val="16"/>
        </w:rPr>
        <w:t xml:space="preserve">       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b/>
          <w:bCs/>
          <w:sz w:val="16"/>
          <w:szCs w:val="16"/>
        </w:rPr>
        <w:t xml:space="preserve">    Дата и время начала приема заявок в электронном аукционе:</w:t>
      </w:r>
      <w:r w:rsidRPr="002B031C">
        <w:rPr>
          <w:rFonts w:eastAsia="Times New Roman"/>
          <w:sz w:val="16"/>
          <w:szCs w:val="16"/>
        </w:rPr>
        <w:t xml:space="preserve"> 21 ноября 2024 г. в 12 часов 00 минут.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b/>
          <w:bCs/>
          <w:sz w:val="16"/>
          <w:szCs w:val="16"/>
        </w:rPr>
        <w:t xml:space="preserve">           Дата и время окончания приема заявок в электронном аукционе:</w:t>
      </w:r>
      <w:r w:rsidRPr="002B031C">
        <w:rPr>
          <w:rFonts w:eastAsia="Times New Roman"/>
          <w:sz w:val="16"/>
          <w:szCs w:val="16"/>
        </w:rPr>
        <w:t xml:space="preserve"> 21 декабря ноября 2024 г. в 12 часов 00 минут.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b/>
          <w:bCs/>
          <w:sz w:val="16"/>
          <w:szCs w:val="16"/>
        </w:rPr>
        <w:t xml:space="preserve">           Дата рассмотрения заявок на участие в электронном аукционе:</w:t>
      </w:r>
      <w:r w:rsidRPr="002B031C">
        <w:rPr>
          <w:rFonts w:eastAsia="Times New Roman"/>
          <w:sz w:val="16"/>
          <w:szCs w:val="16"/>
        </w:rPr>
        <w:t xml:space="preserve"> 25 декабря 2024 г.</w:t>
      </w:r>
    </w:p>
    <w:p w:rsidR="000D1CF8" w:rsidRPr="002B031C" w:rsidRDefault="000D1CF8" w:rsidP="000D1CF8">
      <w:pPr>
        <w:jc w:val="both"/>
        <w:rPr>
          <w:rFonts w:eastAsia="Arial"/>
          <w:kern w:val="1"/>
          <w:sz w:val="16"/>
          <w:szCs w:val="16"/>
          <w:lang w:eastAsia="ar-SA"/>
        </w:rPr>
      </w:pPr>
      <w:r w:rsidRPr="002B031C">
        <w:rPr>
          <w:rFonts w:eastAsia="Times New Roman"/>
          <w:b/>
          <w:bCs/>
          <w:sz w:val="16"/>
          <w:szCs w:val="16"/>
        </w:rPr>
        <w:t xml:space="preserve">           Дата, время и место проведения электронного аукциона:</w:t>
      </w:r>
      <w:r w:rsidRPr="002B031C">
        <w:rPr>
          <w:rFonts w:eastAsia="Times New Roman"/>
          <w:sz w:val="16"/>
          <w:szCs w:val="16"/>
        </w:rPr>
        <w:t xml:space="preserve"> 26 декабря 2024 г. в 09 часов 00 минут на электронной торговой площадке </w:t>
      </w:r>
      <w:r w:rsidRPr="002B031C">
        <w:rPr>
          <w:rFonts w:eastAsia="Arial"/>
          <w:kern w:val="1"/>
          <w:sz w:val="16"/>
          <w:szCs w:val="16"/>
          <w:lang w:eastAsia="ar-SA"/>
        </w:rPr>
        <w:t>АО «Сбербанк АСТ»,</w:t>
      </w:r>
      <w:r w:rsidRPr="002B031C">
        <w:rPr>
          <w:rFonts w:eastAsia="Times New Roman"/>
          <w:sz w:val="16"/>
          <w:szCs w:val="16"/>
        </w:rPr>
        <w:t> </w:t>
      </w:r>
      <w:hyperlink r:id="rId12" w:history="1">
        <w:r w:rsidRPr="002B031C">
          <w:rPr>
            <w:rStyle w:val="a9"/>
            <w:rFonts w:eastAsia="Arial"/>
            <w:color w:val="auto"/>
            <w:kern w:val="1"/>
            <w:sz w:val="16"/>
            <w:szCs w:val="16"/>
            <w:u w:val="none"/>
            <w:lang w:eastAsia="ar-SA"/>
          </w:rPr>
          <w:t>www.sberbank-ast.ru</w:t>
        </w:r>
      </w:hyperlink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 xml:space="preserve">          </w:t>
      </w:r>
      <w:r w:rsidRPr="002B031C">
        <w:rPr>
          <w:rFonts w:eastAsia="Times New Roman"/>
          <w:b/>
          <w:bCs/>
          <w:sz w:val="16"/>
          <w:szCs w:val="16"/>
        </w:rPr>
        <w:t>Дата и время осмотра земельного участка на местности:</w:t>
      </w:r>
      <w:r w:rsidRPr="002B031C">
        <w:rPr>
          <w:rFonts w:eastAsia="Times New Roman"/>
          <w:sz w:val="16"/>
          <w:szCs w:val="16"/>
        </w:rPr>
        <w:t xml:space="preserve"> устанавливается Организатором электронного аукциона на основании письменных заявлений от заинтересованных лиц, поступивших Организатору электронного аукциона не позднее, чем за 5 дней до даты окончания приема заявок на участие в электронном аукционе.</w:t>
      </w:r>
    </w:p>
    <w:p w:rsidR="000D1CF8" w:rsidRPr="002B031C" w:rsidRDefault="000D1CF8" w:rsidP="005E4EFF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2B031C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Сведения о предмете электронного аукциона</w:t>
      </w:r>
    </w:p>
    <w:p w:rsidR="000D1CF8" w:rsidRPr="002B031C" w:rsidRDefault="000D1CF8" w:rsidP="000D1CF8">
      <w:pPr>
        <w:pStyle w:val="aa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2B031C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Предмет аукциона</w:t>
      </w:r>
      <w:r w:rsidRPr="002B031C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земельный участок, расположенный по адресу: Воронежская область, р-н Грибановский, </w:t>
      </w:r>
      <w:proofErr w:type="spellStart"/>
      <w:r w:rsidRPr="002B031C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пгт</w:t>
      </w:r>
      <w:proofErr w:type="spellEnd"/>
      <w:r w:rsidRPr="002B031C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Грибановский, ул. 50 лет Октября, 3в.</w:t>
      </w:r>
    </w:p>
    <w:p w:rsidR="000D1CF8" w:rsidRPr="002B031C" w:rsidRDefault="000D1CF8" w:rsidP="000D1CF8">
      <w:pPr>
        <w:pStyle w:val="aa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2B031C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Площадь земельного участка</w:t>
      </w:r>
      <w:r w:rsidRPr="002B031C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–585 кв.м.</w:t>
      </w:r>
    </w:p>
    <w:p w:rsidR="000D1CF8" w:rsidRPr="002B031C" w:rsidRDefault="000D1CF8" w:rsidP="000D1CF8">
      <w:pPr>
        <w:pStyle w:val="aa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2B031C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Кадастровый номер </w:t>
      </w:r>
      <w:r w:rsidRPr="002B031C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– 36:09:0108002:558</w:t>
      </w:r>
    </w:p>
    <w:p w:rsidR="000D1CF8" w:rsidRPr="002B031C" w:rsidRDefault="000D1CF8" w:rsidP="000D1CF8">
      <w:pPr>
        <w:pStyle w:val="aa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2B031C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Собственник земельного участка</w:t>
      </w:r>
      <w:r w:rsidRPr="002B031C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государственная собственность не разграничена.</w:t>
      </w:r>
    </w:p>
    <w:p w:rsidR="000D1CF8" w:rsidRPr="002B031C" w:rsidRDefault="000D1CF8" w:rsidP="000D1CF8">
      <w:pPr>
        <w:pStyle w:val="aa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2B031C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Обременения</w:t>
      </w:r>
      <w:r w:rsidRPr="002B031C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не зарегистрированы.</w:t>
      </w:r>
    </w:p>
    <w:p w:rsidR="000D1CF8" w:rsidRPr="002B031C" w:rsidRDefault="000D1CF8" w:rsidP="000D1CF8">
      <w:pPr>
        <w:pStyle w:val="aa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2B031C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Ограничения</w:t>
      </w:r>
      <w:r w:rsidRPr="002B031C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 нет</w:t>
      </w:r>
    </w:p>
    <w:p w:rsidR="000D1CF8" w:rsidRPr="002B031C" w:rsidRDefault="000D1CF8" w:rsidP="000D1CF8">
      <w:pPr>
        <w:pStyle w:val="aa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2B031C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Категория земель</w:t>
      </w:r>
      <w:r w:rsidRPr="002B031C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земли населенных пунктов</w:t>
      </w:r>
    </w:p>
    <w:p w:rsidR="000D1CF8" w:rsidRPr="002B031C" w:rsidRDefault="000D1CF8" w:rsidP="000D1CF8">
      <w:pPr>
        <w:pStyle w:val="aa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2B031C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Разрешенное использование</w:t>
      </w:r>
      <w:r w:rsidRPr="002B031C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для индивидуального жилищного строительства.</w:t>
      </w:r>
    </w:p>
    <w:p w:rsidR="000D1CF8" w:rsidRPr="002B031C" w:rsidRDefault="000D1CF8" w:rsidP="000D1CF8">
      <w:pPr>
        <w:pStyle w:val="aa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2B031C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Начальная цена предмета аукциона</w:t>
      </w:r>
      <w:r w:rsidRPr="002B031C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(начальный размер ежегодной арендной платы) – 830  (восемьсот тридцать) рублей 00 копеек.</w:t>
      </w:r>
    </w:p>
    <w:p w:rsidR="000D1CF8" w:rsidRPr="002B031C" w:rsidRDefault="000D1CF8" w:rsidP="000D1CF8">
      <w:pPr>
        <w:pStyle w:val="aa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2B031C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Размер задатка</w:t>
      </w:r>
      <w:r w:rsidRPr="002B031C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 100% от начальной цены предмета аукциона.</w:t>
      </w:r>
    </w:p>
    <w:p w:rsidR="000D1CF8" w:rsidRPr="002B031C" w:rsidRDefault="000D1CF8" w:rsidP="000D1CF8">
      <w:pPr>
        <w:pStyle w:val="aa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2B031C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Величина повышения начальной цены предмета аукциона («шаг аукциона») - 3% (три процента) от начальной цены предмета аукциона.</w:t>
      </w:r>
    </w:p>
    <w:p w:rsidR="000D1CF8" w:rsidRPr="002B031C" w:rsidRDefault="000D1CF8" w:rsidP="000D1CF8">
      <w:pPr>
        <w:pStyle w:val="aa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2B031C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Срок аренды земельного участка</w:t>
      </w:r>
      <w:r w:rsidRPr="002B031C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20  (двадцать) лет.</w:t>
      </w:r>
    </w:p>
    <w:p w:rsidR="000D1CF8" w:rsidRPr="002B031C" w:rsidRDefault="000D1CF8" w:rsidP="000D1CF8">
      <w:pPr>
        <w:ind w:firstLine="426"/>
        <w:jc w:val="both"/>
        <w:rPr>
          <w:bCs/>
          <w:sz w:val="16"/>
          <w:szCs w:val="16"/>
          <w:shd w:val="clear" w:color="auto" w:fill="FFFFFF"/>
        </w:rPr>
      </w:pPr>
      <w:r w:rsidRPr="002B031C">
        <w:rPr>
          <w:bCs/>
          <w:sz w:val="16"/>
          <w:szCs w:val="16"/>
          <w:shd w:val="clear" w:color="auto" w:fill="FFFFFF"/>
        </w:rPr>
        <w:t xml:space="preserve">С иными сведениями о предмете аукциона  претенденты могут ознакомиться по адресу: Воронежская область, Грибановский район, </w:t>
      </w:r>
      <w:proofErr w:type="spellStart"/>
      <w:r w:rsidRPr="002B031C">
        <w:rPr>
          <w:bCs/>
          <w:sz w:val="16"/>
          <w:szCs w:val="16"/>
          <w:shd w:val="clear" w:color="auto" w:fill="FFFFFF"/>
        </w:rPr>
        <w:t>пгт</w:t>
      </w:r>
      <w:proofErr w:type="spellEnd"/>
      <w:r w:rsidRPr="002B031C">
        <w:rPr>
          <w:bCs/>
          <w:sz w:val="16"/>
          <w:szCs w:val="16"/>
          <w:shd w:val="clear" w:color="auto" w:fill="FFFFFF"/>
        </w:rPr>
        <w:t xml:space="preserve">. Грибановский, ул. </w:t>
      </w:r>
      <w:proofErr w:type="gramStart"/>
      <w:r w:rsidRPr="002B031C">
        <w:rPr>
          <w:bCs/>
          <w:sz w:val="16"/>
          <w:szCs w:val="16"/>
          <w:shd w:val="clear" w:color="auto" w:fill="FFFFFF"/>
        </w:rPr>
        <w:t>Центральная</w:t>
      </w:r>
      <w:proofErr w:type="gramEnd"/>
      <w:r w:rsidRPr="002B031C">
        <w:rPr>
          <w:bCs/>
          <w:sz w:val="16"/>
          <w:szCs w:val="16"/>
          <w:shd w:val="clear" w:color="auto" w:fill="FFFFFF"/>
        </w:rPr>
        <w:t xml:space="preserve">, 9, </w:t>
      </w:r>
      <w:proofErr w:type="spellStart"/>
      <w:r w:rsidRPr="002B031C">
        <w:rPr>
          <w:bCs/>
          <w:sz w:val="16"/>
          <w:szCs w:val="16"/>
          <w:shd w:val="clear" w:color="auto" w:fill="FFFFFF"/>
        </w:rPr>
        <w:t>каб</w:t>
      </w:r>
      <w:proofErr w:type="spellEnd"/>
      <w:r w:rsidRPr="002B031C">
        <w:rPr>
          <w:bCs/>
          <w:sz w:val="16"/>
          <w:szCs w:val="16"/>
          <w:shd w:val="clear" w:color="auto" w:fill="FFFFFF"/>
        </w:rPr>
        <w:t>. 17, тел. 8(47348) 3-09-52.</w:t>
      </w:r>
    </w:p>
    <w:p w:rsidR="000D1CF8" w:rsidRPr="000D1CF8" w:rsidRDefault="000D1CF8" w:rsidP="000D1CF8">
      <w:pPr>
        <w:jc w:val="center"/>
        <w:rPr>
          <w:rFonts w:eastAsia="Times New Roman"/>
          <w:b/>
          <w:bCs/>
          <w:sz w:val="16"/>
          <w:szCs w:val="16"/>
        </w:rPr>
      </w:pPr>
      <w:r w:rsidRPr="002B031C">
        <w:rPr>
          <w:rFonts w:eastAsia="Times New Roman"/>
          <w:b/>
          <w:bCs/>
          <w:sz w:val="16"/>
          <w:szCs w:val="16"/>
        </w:rPr>
        <w:t>2. Условия участия в электронном аукционе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Общие условия: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Лицо, желающее участвовать в электронном аукционе (далее - заявитель), обязано осуществить следующие действия: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1) Внести задаток на счет Оператора в порядке, указанном в п. 3 настоящего извещения.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2) Направить Оператору заявку на участие в электронном аукционе в порядке, указанном в п. 4 настоящего извещения.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proofErr w:type="gramStart"/>
      <w:r w:rsidRPr="002B031C">
        <w:rPr>
          <w:rFonts w:eastAsia="Times New Roman"/>
          <w:sz w:val="16"/>
          <w:szCs w:val="16"/>
        </w:rPr>
        <w:t>В соответствии с п. 5 ст. 39.13 Земельного Кодекса Российской Федерации допускается взимание оператором электронной площадки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находящегося в государственной собственности, либо договор аренды такого участка, платы за участие в электронном аукционе</w:t>
      </w:r>
      <w:proofErr w:type="gramEnd"/>
      <w:r w:rsidRPr="002B031C">
        <w:rPr>
          <w:rFonts w:eastAsia="Times New Roman"/>
          <w:sz w:val="16"/>
          <w:szCs w:val="16"/>
        </w:rPr>
        <w:t xml:space="preserve"> в порядке, размере и на условиях, установленных постановлением Правительства Российской Федерации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размеров».</w:t>
      </w:r>
    </w:p>
    <w:p w:rsidR="000D1CF8" w:rsidRPr="000D1CF8" w:rsidRDefault="000D1CF8" w:rsidP="000D1CF8">
      <w:pPr>
        <w:jc w:val="center"/>
        <w:rPr>
          <w:rFonts w:eastAsia="Times New Roman"/>
          <w:b/>
          <w:bCs/>
          <w:sz w:val="16"/>
          <w:szCs w:val="16"/>
        </w:rPr>
      </w:pPr>
      <w:r w:rsidRPr="002B031C">
        <w:rPr>
          <w:rFonts w:eastAsia="Times New Roman"/>
          <w:b/>
          <w:bCs/>
          <w:sz w:val="16"/>
          <w:szCs w:val="16"/>
        </w:rPr>
        <w:t>3. Порядок внесения и возврата задатка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 xml:space="preserve">Задаток для участия в электронном аукционе вносится на счет Оператора электронной торговой площадки в соответствии с порядком внесения задатка, установленным Регламентом проведения электронных процедур на электронной площадке </w:t>
      </w:r>
      <w:r w:rsidRPr="002B031C">
        <w:rPr>
          <w:rFonts w:eastAsia="Arial"/>
          <w:kern w:val="1"/>
          <w:sz w:val="16"/>
          <w:szCs w:val="16"/>
          <w:lang w:eastAsia="ar-SA"/>
        </w:rPr>
        <w:t>АО «Сбербанк АСТ»</w:t>
      </w:r>
      <w:r w:rsidRPr="002B031C">
        <w:rPr>
          <w:rFonts w:eastAsia="Times New Roman"/>
          <w:sz w:val="16"/>
          <w:szCs w:val="16"/>
        </w:rPr>
        <w:t>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Реквизиты для перечисления задатка: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lastRenderedPageBreak/>
        <w:t>Получатель - АО "</w:t>
      </w:r>
      <w:proofErr w:type="spellStart"/>
      <w:r w:rsidRPr="002B031C">
        <w:rPr>
          <w:rFonts w:eastAsia="Times New Roman"/>
          <w:sz w:val="16"/>
          <w:szCs w:val="16"/>
        </w:rPr>
        <w:t>Сбербанк-АСТ</w:t>
      </w:r>
      <w:proofErr w:type="spellEnd"/>
      <w:r w:rsidRPr="002B031C">
        <w:rPr>
          <w:rFonts w:eastAsia="Times New Roman"/>
          <w:sz w:val="16"/>
          <w:szCs w:val="16"/>
        </w:rPr>
        <w:t xml:space="preserve">"; ИНН:7707308480; КПП:770401001; наименование банка: ПАО "СБЕРБАНК РОССИИ" </w:t>
      </w:r>
      <w:proofErr w:type="gramStart"/>
      <w:r w:rsidRPr="002B031C">
        <w:rPr>
          <w:rFonts w:eastAsia="Times New Roman"/>
          <w:sz w:val="16"/>
          <w:szCs w:val="16"/>
        </w:rPr>
        <w:t>г</w:t>
      </w:r>
      <w:proofErr w:type="gramEnd"/>
      <w:r w:rsidRPr="002B031C">
        <w:rPr>
          <w:rFonts w:eastAsia="Times New Roman"/>
          <w:sz w:val="16"/>
          <w:szCs w:val="16"/>
        </w:rPr>
        <w:t>. МОСКВА; расчетный счет: 40702810300020038047; БИК:044525225; корреспондентский счет: 30101810400000000225.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Назначение платежа: перевод задатка от Претендента по процедуре №ПИХХХХХХ Лот №Х. Лицевой счет №ХХХХХХХХХХ/3 (Лицевой счет участника на ЭТП).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Задаток должен поступить на указанный счет не позднее даты рассмотрения заявок на участие в электронном аукционе.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Задаток вносится заявителем единым платежом в валюте Российской Федерации.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Задаток возвращается заявителю в следующих случаях и порядке: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- в случае отказа в проведении электронного аукциона, в течение 3 (трех) дней со дня принятия решения об отказе в проведении электронного аукциона;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- в случае отзыва заявки заявителем до окончания срока приема заявок, в течение 3 (трех) рабочих дней со дня поступления Оператору электронного аукциона уведомления об отзыве заявки;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- в случае если заявитель не допущен к участию в электронном аукционе, в течение 3 (трех) рабочих дней со дня оформления протокола приема заявок на участие в электронном аукционе;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- в случаях отзыва заявки заявителем позднее даты окончания приема заявок, в течение 3 (трех) рабочих дней со дня подписания протокола о результатах электронного аукциона;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- если участник электронного аукциона не признан победителем, в течение 3 (трех) рабочих дней со дня подписания протокола о результатах электронного аукциона.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proofErr w:type="gramStart"/>
      <w:r w:rsidRPr="002B031C">
        <w:rPr>
          <w:rFonts w:eastAsia="Times New Roman"/>
          <w:sz w:val="16"/>
          <w:szCs w:val="16"/>
        </w:rPr>
        <w:t>Задаток, внесенный лицом, признанным победителем электронного аукциона, задаток, внесенный единственным принявшим участие в электронном аукционе его участником, либо единственным заявителем, подавшим единственную заявку, соответствующую всем требованиям и указанным в извещении о проведении электронного аукциона условиям электронного аукциона, а также единственным заявителем, признанным участником электронного аукциона, засчитываются в счет арендной платы.</w:t>
      </w:r>
      <w:proofErr w:type="gramEnd"/>
      <w:r w:rsidRPr="002B031C">
        <w:rPr>
          <w:rFonts w:eastAsia="Times New Roman"/>
          <w:sz w:val="16"/>
          <w:szCs w:val="16"/>
        </w:rPr>
        <w:t xml:space="preserve"> Задатки, внесенные этими лицами, не заключившими в установленном порядке договор аренды земельного участка (далее – договор аренды), вследствие уклонения от заключения указанного договора, не возвращаются.</w:t>
      </w:r>
    </w:p>
    <w:p w:rsidR="000D1CF8" w:rsidRPr="000D1CF8" w:rsidRDefault="000D1CF8" w:rsidP="000D1CF8">
      <w:pPr>
        <w:jc w:val="center"/>
        <w:rPr>
          <w:rFonts w:eastAsia="Times New Roman"/>
          <w:b/>
          <w:bCs/>
          <w:sz w:val="16"/>
          <w:szCs w:val="16"/>
        </w:rPr>
      </w:pPr>
      <w:r w:rsidRPr="002B031C">
        <w:rPr>
          <w:rFonts w:eastAsia="Times New Roman"/>
          <w:b/>
          <w:bCs/>
          <w:sz w:val="16"/>
          <w:szCs w:val="16"/>
        </w:rPr>
        <w:t>4. Порядок подачи и приема заявок на участие в электронном аукционе</w:t>
      </w:r>
      <w:r w:rsidRPr="002B031C">
        <w:rPr>
          <w:rFonts w:eastAsia="Times New Roman"/>
          <w:sz w:val="16"/>
          <w:szCs w:val="16"/>
        </w:rPr>
        <w:t> 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 xml:space="preserve">Подача заявок заявителями осуществляется в соответствии с Регламентом электронной торговой площадки </w:t>
      </w:r>
      <w:r w:rsidRPr="002B031C">
        <w:rPr>
          <w:rFonts w:eastAsia="Arial"/>
          <w:kern w:val="1"/>
          <w:sz w:val="16"/>
          <w:szCs w:val="16"/>
          <w:lang w:eastAsia="ar-SA"/>
        </w:rPr>
        <w:t>АО «Сбербанк АСТ»</w:t>
      </w:r>
      <w:r w:rsidRPr="002B031C">
        <w:rPr>
          <w:rFonts w:eastAsia="Times New Roman"/>
          <w:sz w:val="16"/>
          <w:szCs w:val="16"/>
        </w:rPr>
        <w:t>.</w:t>
      </w:r>
    </w:p>
    <w:p w:rsidR="000D1CF8" w:rsidRPr="002B031C" w:rsidRDefault="000D1CF8" w:rsidP="000D1CF8">
      <w:pPr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Заявка на участие в электронном аукционе подается заявителем после прохождения процедуры регистрации на электронной торговой площадке. Инструкция по регистрации размещена на официальном сайте Российской Федерации для размещения информации о проведении торгов </w:t>
      </w:r>
      <w:hyperlink r:id="rId13" w:history="1">
        <w:r w:rsidRPr="002B031C">
          <w:rPr>
            <w:rFonts w:eastAsia="Times New Roman"/>
            <w:sz w:val="16"/>
            <w:szCs w:val="16"/>
          </w:rPr>
          <w:t>www.torgi.gov.ru</w:t>
        </w:r>
      </w:hyperlink>
      <w:r w:rsidRPr="002B031C">
        <w:rPr>
          <w:rFonts w:eastAsia="Times New Roman"/>
          <w:sz w:val="16"/>
          <w:szCs w:val="16"/>
        </w:rPr>
        <w:t>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Подача заявок на участие в электронном аукционе осуществляется заявителем с использованием личного кабинета на электронной торговой площадке в соответствии с требованиями, установленными настоящим извещением.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Для участия в электронном аукционе необходимо направить Оператору следующий комплект документов: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1) заявка на участие в электронном аукционе с указанием банковских реквизитов счета для возврата задатка в форме электронного документа (форма заявки представлена в Приложении № 1 к настоящему извещению);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2) копии документов, удостоверяющих личность заявителя (для граждан);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3) документы, подтверждающие внесение задатка;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Заявка на участие в электронном аукционе подается отдельно по каждому лоту.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Файлы электронных документов заявки должны быть следующих форматов: .</w:t>
      </w:r>
      <w:proofErr w:type="spellStart"/>
      <w:r w:rsidRPr="002B031C">
        <w:rPr>
          <w:rFonts w:eastAsia="Times New Roman"/>
          <w:sz w:val="16"/>
          <w:szCs w:val="16"/>
        </w:rPr>
        <w:t>doc</w:t>
      </w:r>
      <w:proofErr w:type="spellEnd"/>
      <w:r w:rsidRPr="002B031C">
        <w:rPr>
          <w:rFonts w:eastAsia="Times New Roman"/>
          <w:sz w:val="16"/>
          <w:szCs w:val="16"/>
        </w:rPr>
        <w:t>, .</w:t>
      </w:r>
      <w:proofErr w:type="spellStart"/>
      <w:r w:rsidRPr="002B031C">
        <w:rPr>
          <w:rFonts w:eastAsia="Times New Roman"/>
          <w:sz w:val="16"/>
          <w:szCs w:val="16"/>
        </w:rPr>
        <w:t>docx</w:t>
      </w:r>
      <w:proofErr w:type="spellEnd"/>
      <w:r w:rsidRPr="002B031C">
        <w:rPr>
          <w:rFonts w:eastAsia="Times New Roman"/>
          <w:sz w:val="16"/>
          <w:szCs w:val="16"/>
        </w:rPr>
        <w:t>, .</w:t>
      </w:r>
      <w:proofErr w:type="spellStart"/>
      <w:r w:rsidRPr="002B031C">
        <w:rPr>
          <w:rFonts w:eastAsia="Times New Roman"/>
          <w:sz w:val="16"/>
          <w:szCs w:val="16"/>
        </w:rPr>
        <w:t>pdf</w:t>
      </w:r>
      <w:proofErr w:type="spellEnd"/>
      <w:r w:rsidRPr="002B031C">
        <w:rPr>
          <w:rFonts w:eastAsia="Times New Roman"/>
          <w:sz w:val="16"/>
          <w:szCs w:val="16"/>
        </w:rPr>
        <w:t>, .</w:t>
      </w:r>
      <w:proofErr w:type="spellStart"/>
      <w:r w:rsidRPr="002B031C">
        <w:rPr>
          <w:rFonts w:eastAsia="Times New Roman"/>
          <w:sz w:val="16"/>
          <w:szCs w:val="16"/>
        </w:rPr>
        <w:t>rtf</w:t>
      </w:r>
      <w:proofErr w:type="spellEnd"/>
      <w:r w:rsidRPr="002B031C">
        <w:rPr>
          <w:rFonts w:eastAsia="Times New Roman"/>
          <w:sz w:val="16"/>
          <w:szCs w:val="16"/>
        </w:rPr>
        <w:t>, .</w:t>
      </w:r>
      <w:proofErr w:type="spellStart"/>
      <w:r w:rsidRPr="002B031C">
        <w:rPr>
          <w:rFonts w:eastAsia="Times New Roman"/>
          <w:sz w:val="16"/>
          <w:szCs w:val="16"/>
        </w:rPr>
        <w:t>zip</w:t>
      </w:r>
      <w:proofErr w:type="spellEnd"/>
      <w:r w:rsidRPr="002B031C">
        <w:rPr>
          <w:rFonts w:eastAsia="Times New Roman"/>
          <w:sz w:val="16"/>
          <w:szCs w:val="16"/>
        </w:rPr>
        <w:t>, .7z, .</w:t>
      </w:r>
      <w:proofErr w:type="spellStart"/>
      <w:r w:rsidRPr="002B031C">
        <w:rPr>
          <w:rFonts w:eastAsia="Times New Roman"/>
          <w:sz w:val="16"/>
          <w:szCs w:val="16"/>
        </w:rPr>
        <w:t>jpg</w:t>
      </w:r>
      <w:proofErr w:type="spellEnd"/>
      <w:r w:rsidRPr="002B031C">
        <w:rPr>
          <w:rFonts w:eastAsia="Times New Roman"/>
          <w:sz w:val="16"/>
          <w:szCs w:val="16"/>
        </w:rPr>
        <w:t>, .</w:t>
      </w:r>
      <w:proofErr w:type="spellStart"/>
      <w:r w:rsidRPr="002B031C">
        <w:rPr>
          <w:rFonts w:eastAsia="Times New Roman"/>
          <w:sz w:val="16"/>
          <w:szCs w:val="16"/>
        </w:rPr>
        <w:t>gif</w:t>
      </w:r>
      <w:proofErr w:type="spellEnd"/>
      <w:r w:rsidRPr="002B031C">
        <w:rPr>
          <w:rFonts w:eastAsia="Times New Roman"/>
          <w:sz w:val="16"/>
          <w:szCs w:val="16"/>
        </w:rPr>
        <w:t>, .</w:t>
      </w:r>
      <w:proofErr w:type="spellStart"/>
      <w:r w:rsidRPr="002B031C">
        <w:rPr>
          <w:rFonts w:eastAsia="Times New Roman"/>
          <w:sz w:val="16"/>
          <w:szCs w:val="16"/>
        </w:rPr>
        <w:t>png</w:t>
      </w:r>
      <w:proofErr w:type="spellEnd"/>
      <w:r w:rsidRPr="002B031C">
        <w:rPr>
          <w:rFonts w:eastAsia="Times New Roman"/>
          <w:sz w:val="16"/>
          <w:szCs w:val="16"/>
        </w:rPr>
        <w:t>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Представление документов, подтверждающих внесение задатка, признается заключением соглашения о задатке.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Один заявитель имеет право подать только одну заявку на участие в электронном аукционе.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 xml:space="preserve">Заявки подаются, начиная </w:t>
      </w:r>
      <w:proofErr w:type="gramStart"/>
      <w:r w:rsidRPr="002B031C">
        <w:rPr>
          <w:rFonts w:eastAsia="Times New Roman"/>
          <w:sz w:val="16"/>
          <w:szCs w:val="16"/>
        </w:rPr>
        <w:t>с даты начала</w:t>
      </w:r>
      <w:proofErr w:type="gramEnd"/>
      <w:r w:rsidRPr="002B031C">
        <w:rPr>
          <w:rFonts w:eastAsia="Times New Roman"/>
          <w:sz w:val="16"/>
          <w:szCs w:val="16"/>
        </w:rPr>
        <w:t xml:space="preserve"> приема заявок до даты окончания приема заявок, указанных в настоящем извещении.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Заявки подаются и принимаются одновременно с полным комплектом требуемых для участия в электронном аукционе документов.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Заявка на участие в электронном аукционе считается поданной в момент ее подписания усиленной квалифицированной электронной подписью.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Заявки, поступившие по истечении срока их приема, Оператором не принимаются и на электронной торговой площадке не регистрируются.</w:t>
      </w:r>
    </w:p>
    <w:p w:rsidR="000D1CF8" w:rsidRPr="000D1CF8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Заявитель вправе не позднее дня окончания приема заявок отозвать заявку на участие в электронном аукционе.</w:t>
      </w:r>
    </w:p>
    <w:p w:rsidR="000D1CF8" w:rsidRPr="000D1CF8" w:rsidRDefault="000D1CF8" w:rsidP="000D1CF8">
      <w:pPr>
        <w:jc w:val="center"/>
        <w:rPr>
          <w:rFonts w:eastAsia="Times New Roman"/>
          <w:b/>
          <w:bCs/>
          <w:sz w:val="16"/>
          <w:szCs w:val="16"/>
        </w:rPr>
      </w:pPr>
      <w:r w:rsidRPr="002B031C">
        <w:rPr>
          <w:rFonts w:eastAsia="Times New Roman"/>
          <w:b/>
          <w:bCs/>
          <w:sz w:val="16"/>
          <w:szCs w:val="16"/>
        </w:rPr>
        <w:t>5. Порядок рассмотрения заявок на участие в электронном аукционе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В указанный в настоящем извещении день и время определения участников электронного аукциона Организатор рассматривает заявки и документы заявителей.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По результатам рассмотрения заявок и документов Организатор принимает решение о признании заявителей участниками электронного аукциона.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Заявитель не допускается к участию в электронном аукционе по следующим основаниям: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- непредставление необходимых для участия в электронном аукционе документов или представление недостоверных сведений;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 xml:space="preserve">- </w:t>
      </w:r>
      <w:proofErr w:type="spellStart"/>
      <w:r w:rsidRPr="002B031C">
        <w:rPr>
          <w:rFonts w:eastAsia="Times New Roman"/>
          <w:sz w:val="16"/>
          <w:szCs w:val="16"/>
        </w:rPr>
        <w:t>непоступление</w:t>
      </w:r>
      <w:proofErr w:type="spellEnd"/>
      <w:r w:rsidRPr="002B031C">
        <w:rPr>
          <w:rFonts w:eastAsia="Times New Roman"/>
          <w:sz w:val="16"/>
          <w:szCs w:val="16"/>
        </w:rPr>
        <w:t xml:space="preserve"> задатка на дату рассмотрения заявок на участие в электронном аукционе;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- подача заявки на участие в электронном аукционе лицом, которое в соответствии с Земельным кодексом Российской Федерации и другими федеральными законами не имеет права быть участником объявленного электронного аукциона;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Заявитель, допущенный к участию в электронном аукционе, приобретает статус участника электронного аукциона с момента подписания Организатором протокола рассмотрения заявок.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 xml:space="preserve">Протокол рассмотрения заявок на участие в электронном аукционе подписывается Организатором не позднее чем в течение одного дня со дня их рассмотрения и размещается на электронной площадке не </w:t>
      </w:r>
      <w:proofErr w:type="gramStart"/>
      <w:r w:rsidRPr="002B031C">
        <w:rPr>
          <w:rFonts w:eastAsia="Times New Roman"/>
          <w:sz w:val="16"/>
          <w:szCs w:val="16"/>
        </w:rPr>
        <w:t>позднее</w:t>
      </w:r>
      <w:proofErr w:type="gramEnd"/>
      <w:r w:rsidRPr="002B031C">
        <w:rPr>
          <w:rFonts w:eastAsia="Times New Roman"/>
          <w:sz w:val="16"/>
          <w:szCs w:val="16"/>
        </w:rPr>
        <w:t xml:space="preserve">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для размещения на официальном сайте.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proofErr w:type="gramStart"/>
      <w:r w:rsidRPr="002B031C">
        <w:rPr>
          <w:rFonts w:eastAsia="Times New Roman"/>
          <w:sz w:val="16"/>
          <w:szCs w:val="16"/>
        </w:rPr>
        <w:t>Заявителям, признанным участниками электронного аукциона, и заявителям, не допущенным к участию в электронном аукционе, Оператор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  <w:proofErr w:type="gramEnd"/>
    </w:p>
    <w:p w:rsidR="000D1CF8" w:rsidRPr="000D1CF8" w:rsidRDefault="000D1CF8" w:rsidP="000D1CF8">
      <w:pPr>
        <w:jc w:val="center"/>
        <w:rPr>
          <w:rFonts w:eastAsia="Times New Roman"/>
          <w:b/>
          <w:bCs/>
          <w:sz w:val="16"/>
          <w:szCs w:val="16"/>
        </w:rPr>
      </w:pPr>
      <w:r w:rsidRPr="002B031C">
        <w:rPr>
          <w:rFonts w:eastAsia="Times New Roman"/>
          <w:b/>
          <w:bCs/>
          <w:sz w:val="16"/>
          <w:szCs w:val="16"/>
        </w:rPr>
        <w:t>6. Порядок проведения электронного аукциона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 xml:space="preserve">Процедура электронного аукциона проводится на электронной торговой площадке в день и время, </w:t>
      </w:r>
      <w:proofErr w:type="gramStart"/>
      <w:r w:rsidRPr="002B031C">
        <w:rPr>
          <w:rFonts w:eastAsia="Times New Roman"/>
          <w:sz w:val="16"/>
          <w:szCs w:val="16"/>
        </w:rPr>
        <w:t>указанные</w:t>
      </w:r>
      <w:proofErr w:type="gramEnd"/>
      <w:r w:rsidRPr="002B031C">
        <w:rPr>
          <w:rFonts w:eastAsia="Times New Roman"/>
          <w:sz w:val="16"/>
          <w:szCs w:val="16"/>
        </w:rPr>
        <w:t xml:space="preserve"> в настоящем извещении.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требованиями: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1) предложение о цене предмета электронного аукциона увеличивает текущее максимальное предложение о цене предмета электронного аукциона на величину «шага аукциона»;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2) участник электронного аукциона не вправе подать предложение о цене предмета электронного аукциона в случае, если текущее максимальное предложение о цене предмета электронного аукциона подано таким участником электронного аукциона.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Время ожидания предложения участника электронного аукциона о цене предмета электронного аукциона составляет десять минут. При поступлении предложения участника электронного аукциона о повышении цены предмета электронного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электронного аукциона не поступило, электронный аукцион завершается.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Победителем электронного аукциона признается участник электронного аукциона, предложивший наибольшую цену предмета электронного аукциона.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Электронный аукцион признается несостоявшимся в случае, если: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 xml:space="preserve">- если </w:t>
      </w:r>
      <w:proofErr w:type="gramStart"/>
      <w:r w:rsidRPr="002B031C">
        <w:rPr>
          <w:rFonts w:eastAsia="Times New Roman"/>
          <w:sz w:val="16"/>
          <w:szCs w:val="16"/>
        </w:rPr>
        <w:t>на основании результатов рассмотрения заявок на участие в электронном аукционе принято решение об отказе в допуске</w:t>
      </w:r>
      <w:proofErr w:type="gramEnd"/>
      <w:r w:rsidRPr="002B031C">
        <w:rPr>
          <w:rFonts w:eastAsia="Times New Roman"/>
          <w:sz w:val="16"/>
          <w:szCs w:val="16"/>
        </w:rPr>
        <w:t xml:space="preserve">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заявителя;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- если по окончании срока подачи заявок на участие в электронном аукционе подана только одна заявка на участие в электронном аукционе или не подано ни одной заявки на участие в электронном аукционе;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 xml:space="preserve">-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аукциона, либо в случае, если не поступило ни одного предложения о цене предмета электронного аукциона, </w:t>
      </w:r>
      <w:proofErr w:type="gramStart"/>
      <w:r w:rsidRPr="002B031C">
        <w:rPr>
          <w:rFonts w:eastAsia="Times New Roman"/>
          <w:sz w:val="16"/>
          <w:szCs w:val="16"/>
        </w:rPr>
        <w:t>которое</w:t>
      </w:r>
      <w:proofErr w:type="gramEnd"/>
      <w:r w:rsidRPr="002B031C">
        <w:rPr>
          <w:rFonts w:eastAsia="Times New Roman"/>
          <w:sz w:val="16"/>
          <w:szCs w:val="16"/>
        </w:rPr>
        <w:t xml:space="preserve"> предусматривало бы более высокую цену предмета электронного аукциона.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 xml:space="preserve">Протокол проведения электронного аукциона подписывается усиленной квалифицированной электронной подписью Оператором и размещается им на электронной площадке в течение одного часа после окончания электронного аукциона. На основании данного протокола Организатор в день проведения </w:t>
      </w:r>
      <w:r w:rsidRPr="002B031C">
        <w:rPr>
          <w:rFonts w:eastAsia="Times New Roman"/>
          <w:sz w:val="16"/>
          <w:szCs w:val="16"/>
        </w:rPr>
        <w:lastRenderedPageBreak/>
        <w:t>электронного аукциона обеспечивает подготовку протокола о результатах электронного аукциона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для размещения на официальном сайте.</w:t>
      </w:r>
    </w:p>
    <w:p w:rsidR="000D1CF8" w:rsidRPr="002B031C" w:rsidRDefault="000D1CF8" w:rsidP="000D1CF8">
      <w:pPr>
        <w:jc w:val="center"/>
        <w:rPr>
          <w:rFonts w:eastAsia="Times New Roman"/>
          <w:b/>
          <w:bCs/>
          <w:sz w:val="16"/>
          <w:szCs w:val="16"/>
        </w:rPr>
      </w:pPr>
      <w:r w:rsidRPr="002B031C">
        <w:rPr>
          <w:rFonts w:eastAsia="Times New Roman"/>
          <w:b/>
          <w:bCs/>
          <w:sz w:val="16"/>
          <w:szCs w:val="16"/>
        </w:rPr>
        <w:t>7. Заключение договора аренды земельного участка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 xml:space="preserve">Договор аренды земельного участка заключается не ранее чем </w:t>
      </w:r>
      <w:proofErr w:type="gramStart"/>
      <w:r w:rsidRPr="002B031C">
        <w:rPr>
          <w:rFonts w:eastAsia="Times New Roman"/>
          <w:sz w:val="16"/>
          <w:szCs w:val="16"/>
        </w:rPr>
        <w:t>через десять дней со дня размещения протокола рассмотрения заявок на участие в электронном аукционе в случае</w:t>
      </w:r>
      <w:proofErr w:type="gramEnd"/>
      <w:r w:rsidRPr="002B031C">
        <w:rPr>
          <w:rFonts w:eastAsia="Times New Roman"/>
          <w:sz w:val="16"/>
          <w:szCs w:val="16"/>
        </w:rPr>
        <w:t>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Договор аренды с победителем электронного аукциона заключается по цене, установленной по результатам электронного аукциона.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Договор аренды заключается по начальной цене предмета электронного аукциона: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- с лицом, соответствующим указанным в извещении о проведении электронного аукциона требованиям к участникам электронного аукциона, подавшим единственную заявку на участие в электронном аукционе, и заявка которого признана соответствующей всем указанным в извещении о проведении электронного аукциона условиям;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- с заявителем, признанным единственным участником электронного аукциона,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- с единственным принявшим участие в электронном аукционе его участником.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Если договор аренды в течение тридцати дней со дня направления победителю электронного аукциона проекта указанного договора не был им подписан, Организатор предлагает заключить указанный договор иному участнику электронного аукциона, который сделал предпоследнее предложение о цене предмета электронного аукциона, по цене, предложенной победителем электронного аукциона.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Сведения о победителе электронного аукциона, уклонившегося от заключения договора аренды, об иных лицах, с которыми указанный договор заключается в случае признания электронного аукциона несостоявшимся, включаются в реестр недобросовестных участников аукциона, ведение которого осуществляется уполномоченным Правительством Российской Федерации федеральным органом исполнительной власти.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В соответствии с п. 7 ст. 448 Гражданского кодекса Российской Федерации 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Проект договора аренды представлен в Приложении № 2 к настоящему извещению.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Все иные вопросы, касающиеся проведения электронного аукциона, не нашедшие отражения в настоящем извещении, регулируются законодательством Российской Федерации.</w:t>
      </w:r>
    </w:p>
    <w:p w:rsidR="000D1CF8" w:rsidRPr="002B031C" w:rsidRDefault="000D1CF8" w:rsidP="000D1CF8">
      <w:pPr>
        <w:jc w:val="right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 xml:space="preserve">Приложение № 1 к извещению </w:t>
      </w:r>
    </w:p>
    <w:p w:rsidR="000D1CF8" w:rsidRPr="002B031C" w:rsidRDefault="000D1CF8" w:rsidP="005E4EFF">
      <w:pPr>
        <w:jc w:val="right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о проведении электронного аукциона</w:t>
      </w:r>
      <w:r>
        <w:rPr>
          <w:rFonts w:eastAsia="Times New Roman"/>
          <w:sz w:val="16"/>
          <w:szCs w:val="16"/>
        </w:rPr>
        <w:t xml:space="preserve"> </w:t>
      </w:r>
      <w:r w:rsidRPr="002B031C">
        <w:rPr>
          <w:rFonts w:eastAsia="Times New Roman"/>
          <w:sz w:val="16"/>
          <w:szCs w:val="16"/>
        </w:rPr>
        <w:t xml:space="preserve">Администрация Грибановского </w:t>
      </w:r>
      <w:r>
        <w:rPr>
          <w:rFonts w:eastAsia="Times New Roman"/>
          <w:sz w:val="16"/>
          <w:szCs w:val="16"/>
        </w:rPr>
        <w:t xml:space="preserve"> </w:t>
      </w:r>
      <w:r w:rsidRPr="002B031C">
        <w:rPr>
          <w:rFonts w:eastAsia="Times New Roman"/>
          <w:sz w:val="16"/>
          <w:szCs w:val="16"/>
        </w:rPr>
        <w:t xml:space="preserve">городского поселения </w:t>
      </w:r>
    </w:p>
    <w:p w:rsidR="000D1CF8" w:rsidRPr="002B031C" w:rsidRDefault="000D1CF8" w:rsidP="000D1CF8">
      <w:pPr>
        <w:jc w:val="center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Заявка на участие в электронном аукционе</w:t>
      </w:r>
      <w:r>
        <w:rPr>
          <w:rFonts w:eastAsia="Times New Roman"/>
          <w:sz w:val="16"/>
          <w:szCs w:val="16"/>
        </w:rPr>
        <w:t xml:space="preserve"> </w:t>
      </w:r>
      <w:r w:rsidRPr="002B031C">
        <w:rPr>
          <w:rFonts w:eastAsia="Times New Roman"/>
          <w:sz w:val="16"/>
          <w:szCs w:val="16"/>
        </w:rPr>
        <w:t>на право заключения договора аренды земельного участка</w:t>
      </w:r>
    </w:p>
    <w:p w:rsidR="000D1CF8" w:rsidRPr="002B031C" w:rsidRDefault="000D1CF8" w:rsidP="000D1CF8">
      <w:pPr>
        <w:jc w:val="right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Реестровый номер торгов 2024-15</w:t>
      </w:r>
      <w:bookmarkStart w:id="5" w:name="_GoBack"/>
      <w:bookmarkEnd w:id="5"/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От____________________________________________________________________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ДЛЯ ФИЗИЧЕСКОГО ЛИЦА:</w:t>
      </w:r>
    </w:p>
    <w:p w:rsidR="000D1CF8" w:rsidRPr="002B031C" w:rsidRDefault="000D1CF8" w:rsidP="000D1CF8">
      <w:pPr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паспорт серия ________ №_____________ выдан________________________________________________________________________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_____________________________________________________________________________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дата выдачи_______________________________________________________________________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место регистрации: ____________________________________________________________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ИНН _______________________________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почтовый адрес:_______________________________________________________________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 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ДЛЯ ЮРИДИЧЕСКОГО ЛИЦА: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ОГРН________________________________, ИНН_________________________________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Сведения (ФИО, должность, ИНН)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 _____________________________________________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место нахождения: ___________________________________________________________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почтовый адрес:______________________________________________________________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 xml:space="preserve">в лице ____________________________________________, </w:t>
      </w:r>
      <w:proofErr w:type="gramStart"/>
      <w:r w:rsidRPr="002B031C">
        <w:rPr>
          <w:rFonts w:eastAsia="Times New Roman"/>
          <w:sz w:val="16"/>
          <w:szCs w:val="16"/>
        </w:rPr>
        <w:t>действующего</w:t>
      </w:r>
      <w:proofErr w:type="gramEnd"/>
      <w:r w:rsidRPr="002B031C">
        <w:rPr>
          <w:rFonts w:eastAsia="Times New Roman"/>
          <w:sz w:val="16"/>
          <w:szCs w:val="16"/>
        </w:rPr>
        <w:t xml:space="preserve"> на основании _____________________________________________</w:t>
      </w:r>
      <w:r>
        <w:rPr>
          <w:rFonts w:eastAsia="Times New Roman"/>
          <w:sz w:val="16"/>
          <w:szCs w:val="16"/>
        </w:rPr>
        <w:t>________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proofErr w:type="gramStart"/>
      <w:r w:rsidRPr="002B031C">
        <w:rPr>
          <w:rFonts w:eastAsia="Times New Roman"/>
          <w:sz w:val="16"/>
          <w:szCs w:val="16"/>
        </w:rPr>
        <w:t>Подачей настоящей заявки я подтверждаю свое согласие на обработку (сбор, запись, систематизацию, накопление, хранение, уточнение, использование, передачу (предоставление), уничтожение) Организатором электронного аукциона моих персональных данных (полученных от меня и иных лиц), осуществляемую с использованием средств автоматизации и без использования таких средств, в соответствии с Федеральным законом от 27.07.2006 № 152-ФЗ «О персональных данных» в целях заключения договора по итогам торгов.</w:t>
      </w:r>
      <w:proofErr w:type="gramEnd"/>
      <w:r w:rsidRPr="002B031C">
        <w:rPr>
          <w:rFonts w:eastAsia="Times New Roman"/>
          <w:sz w:val="16"/>
          <w:szCs w:val="16"/>
        </w:rPr>
        <w:t xml:space="preserve"> Срок обработки персональных данных: с момента получения персональных данных до достижения целей обработки или до утраты необходимости в достижении этих целей. Согласие на обработку персональных данных может быть отозвано на основании письменного заявления в произвольной форме.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Ознакомившись с материалами извещения о проведении электронного аукциона на право заключения договора аренды земельного участка на официальных сайтах: </w:t>
      </w:r>
      <w:hyperlink r:id="rId14" w:history="1">
        <w:r w:rsidRPr="002B031C">
          <w:rPr>
            <w:rFonts w:eastAsia="Times New Roman"/>
            <w:sz w:val="16"/>
            <w:szCs w:val="16"/>
          </w:rPr>
          <w:t>www.torgi.gov.ru</w:t>
        </w:r>
      </w:hyperlink>
      <w:r w:rsidRPr="002B031C">
        <w:rPr>
          <w:rFonts w:eastAsia="Times New Roman"/>
          <w:sz w:val="16"/>
          <w:szCs w:val="16"/>
        </w:rPr>
        <w:t xml:space="preserve">,  </w:t>
      </w:r>
      <w:hyperlink r:id="rId15" w:history="1">
        <w:r w:rsidRPr="002B031C">
          <w:rPr>
            <w:rStyle w:val="a9"/>
            <w:rFonts w:eastAsia="Arial"/>
            <w:color w:val="auto"/>
            <w:kern w:val="1"/>
            <w:sz w:val="16"/>
            <w:szCs w:val="16"/>
            <w:u w:val="none"/>
            <w:lang w:eastAsia="ar-SA"/>
          </w:rPr>
          <w:t>www.sberbank-ast.ru</w:t>
        </w:r>
      </w:hyperlink>
      <w:r w:rsidRPr="002B031C">
        <w:rPr>
          <w:rFonts w:eastAsia="Times New Roman"/>
          <w:b/>
          <w:bCs/>
          <w:sz w:val="16"/>
          <w:szCs w:val="16"/>
        </w:rPr>
        <w:t xml:space="preserve"> </w:t>
      </w:r>
      <w:r w:rsidRPr="002B031C">
        <w:rPr>
          <w:rFonts w:eastAsia="Times New Roman"/>
          <w:sz w:val="16"/>
          <w:szCs w:val="16"/>
        </w:rPr>
        <w:t>документацией по предмету аукциона, земельным участком на местности и условиями его использования, желаю заключить договор аренды земельного участка, расположенного по адресу: _____________________________________________________________________________.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 xml:space="preserve">С проектом договора аренды земельного участка, государственная собственность на который не </w:t>
      </w:r>
      <w:proofErr w:type="gramStart"/>
      <w:r w:rsidRPr="002B031C">
        <w:rPr>
          <w:rFonts w:eastAsia="Times New Roman"/>
          <w:sz w:val="16"/>
          <w:szCs w:val="16"/>
        </w:rPr>
        <w:t>разграничена</w:t>
      </w:r>
      <w:proofErr w:type="gramEnd"/>
      <w:r w:rsidRPr="002B031C">
        <w:rPr>
          <w:rFonts w:eastAsia="Times New Roman"/>
          <w:sz w:val="16"/>
          <w:szCs w:val="16"/>
        </w:rPr>
        <w:t xml:space="preserve"> ознакомлен, с условиями согласен.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Платежные реквизиты заявителя, на которые следует перечислить подлежащую возврату сумму задатка:_________________________________________________________________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 К заявке прилагаются: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1.______________________________________________________________________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2._______________________________________________________________________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 xml:space="preserve"> Заявитель:                        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   _______________________                            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          подпись/ФИО                                                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      «____»______________2024 г.     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              м.п.                          </w:t>
      </w:r>
    </w:p>
    <w:p w:rsidR="000D1CF8" w:rsidRPr="002B031C" w:rsidRDefault="000D1CF8" w:rsidP="000D1CF8">
      <w:pPr>
        <w:jc w:val="right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 xml:space="preserve">Приложение № 2 к извещению о </w:t>
      </w:r>
    </w:p>
    <w:p w:rsidR="000D1CF8" w:rsidRPr="002B031C" w:rsidRDefault="000D1CF8" w:rsidP="000D1CF8">
      <w:pPr>
        <w:jc w:val="right"/>
        <w:rPr>
          <w:rFonts w:eastAsia="Times New Roman"/>
          <w:sz w:val="16"/>
          <w:szCs w:val="16"/>
        </w:rPr>
      </w:pPr>
      <w:proofErr w:type="gramStart"/>
      <w:r w:rsidRPr="002B031C">
        <w:rPr>
          <w:rFonts w:eastAsia="Times New Roman"/>
          <w:sz w:val="16"/>
          <w:szCs w:val="16"/>
        </w:rPr>
        <w:t>проведении</w:t>
      </w:r>
      <w:proofErr w:type="gramEnd"/>
      <w:r w:rsidRPr="002B031C">
        <w:rPr>
          <w:rFonts w:eastAsia="Times New Roman"/>
          <w:sz w:val="16"/>
          <w:szCs w:val="16"/>
        </w:rPr>
        <w:t xml:space="preserve"> электронного аукциона</w:t>
      </w:r>
    </w:p>
    <w:p w:rsidR="000D1CF8" w:rsidRPr="002B031C" w:rsidRDefault="000D1CF8" w:rsidP="000D1CF8">
      <w:pPr>
        <w:jc w:val="center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 </w:t>
      </w:r>
    </w:p>
    <w:p w:rsidR="000D1CF8" w:rsidRPr="002B031C" w:rsidRDefault="000D1CF8" w:rsidP="005E4EFF">
      <w:pPr>
        <w:jc w:val="center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ДОГОВОР</w:t>
      </w:r>
      <w:r w:rsidR="005E4EFF">
        <w:rPr>
          <w:rFonts w:eastAsia="Times New Roman"/>
          <w:sz w:val="16"/>
          <w:szCs w:val="16"/>
        </w:rPr>
        <w:t xml:space="preserve"> </w:t>
      </w:r>
      <w:r w:rsidRPr="002B031C">
        <w:rPr>
          <w:rFonts w:eastAsia="Times New Roman"/>
          <w:sz w:val="16"/>
          <w:szCs w:val="16"/>
        </w:rPr>
        <w:t>АРЕНДЫ ЗЕМЕЛЬНОГО УЧАСТКА  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 xml:space="preserve">                                                                                                          «____»____________2024 г.</w:t>
      </w:r>
    </w:p>
    <w:p w:rsidR="000D1CF8" w:rsidRPr="000D1CF8" w:rsidRDefault="000D1CF8" w:rsidP="000D1CF8">
      <w:pPr>
        <w:ind w:firstLine="567"/>
        <w:jc w:val="both"/>
        <w:rPr>
          <w:rFonts w:eastAsia="Times New Roman"/>
          <w:sz w:val="16"/>
          <w:szCs w:val="16"/>
        </w:rPr>
      </w:pPr>
      <w:proofErr w:type="gramStart"/>
      <w:r w:rsidRPr="002B031C">
        <w:rPr>
          <w:rFonts w:eastAsia="Times New Roman"/>
          <w:sz w:val="16"/>
          <w:szCs w:val="16"/>
        </w:rPr>
        <w:t>Администрация Грибановского городского поселения  Грибановского муниципального района  Воронежской области, именуемая в дальнейшем «Арендодатель», в лице главы Грибановского городского поселения Титова Ивана Владимировича, действующего на основании Устава, с одной стороны, и  _________________________________________________________________, именуемый в дальнейшем «Арендатор», с другой стороны, вместе именуемые «Стороны», на основании протокола рассмотрения заявок на участие в аукционе №___ от _________2024г., заключили настоящий договор (далее – Договор) о нижеследующем:</w:t>
      </w:r>
      <w:proofErr w:type="gramEnd"/>
    </w:p>
    <w:p w:rsidR="000D1CF8" w:rsidRPr="002B031C" w:rsidRDefault="000D1CF8" w:rsidP="000D1CF8">
      <w:pPr>
        <w:jc w:val="center"/>
        <w:rPr>
          <w:rFonts w:eastAsia="Times New Roman"/>
          <w:sz w:val="16"/>
          <w:szCs w:val="16"/>
        </w:rPr>
      </w:pPr>
      <w:r w:rsidRPr="002B031C">
        <w:rPr>
          <w:rFonts w:eastAsia="Times New Roman"/>
          <w:b/>
          <w:sz w:val="16"/>
          <w:szCs w:val="16"/>
        </w:rPr>
        <w:t>1. Предмет и цель Договора</w:t>
      </w:r>
      <w:r w:rsidRPr="002B031C">
        <w:rPr>
          <w:rFonts w:eastAsia="Times New Roman"/>
          <w:sz w:val="16"/>
          <w:szCs w:val="16"/>
        </w:rPr>
        <w:t> 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1.1. Арендодатель сдает, а Арендатор принимает в пользование на условиях аренды земельный участок, государственная собственность на который не разграничена, площадью 585 кв.м. с кадастровым номером 36:09:0108002:558, расположенный по адресу:</w:t>
      </w:r>
      <w:r w:rsidRPr="002B031C">
        <w:rPr>
          <w:rFonts w:eastAsia="Times New Roman"/>
          <w:bCs/>
          <w:sz w:val="16"/>
          <w:szCs w:val="16"/>
        </w:rPr>
        <w:t xml:space="preserve"> Воронежская область, р-н Грибановский, </w:t>
      </w:r>
      <w:proofErr w:type="spellStart"/>
      <w:r w:rsidRPr="002B031C">
        <w:rPr>
          <w:rFonts w:eastAsia="Times New Roman"/>
          <w:bCs/>
          <w:sz w:val="16"/>
          <w:szCs w:val="16"/>
        </w:rPr>
        <w:t>пгт</w:t>
      </w:r>
      <w:proofErr w:type="spellEnd"/>
      <w:r w:rsidRPr="002B031C">
        <w:rPr>
          <w:rFonts w:eastAsia="Times New Roman"/>
          <w:bCs/>
          <w:sz w:val="16"/>
          <w:szCs w:val="16"/>
        </w:rPr>
        <w:t xml:space="preserve"> Грибановский, ул. 50 лет Октября, 3в</w:t>
      </w:r>
      <w:r w:rsidRPr="002B031C">
        <w:rPr>
          <w:rFonts w:eastAsia="Times New Roman"/>
          <w:sz w:val="16"/>
          <w:szCs w:val="16"/>
        </w:rPr>
        <w:t>, именуемый в дальнейшем «Участок».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 xml:space="preserve">1.2. Участок из состава земель - земли населенных пунктов, предоставляется для </w:t>
      </w:r>
      <w:r w:rsidRPr="002B031C">
        <w:rPr>
          <w:rFonts w:eastAsia="Times New Roman"/>
          <w:bCs/>
          <w:sz w:val="16"/>
          <w:szCs w:val="16"/>
        </w:rPr>
        <w:t>индивидуального жилищного строительства</w:t>
      </w:r>
      <w:r w:rsidRPr="002B031C">
        <w:rPr>
          <w:rFonts w:eastAsia="Times New Roman"/>
          <w:sz w:val="16"/>
          <w:szCs w:val="16"/>
        </w:rPr>
        <w:t>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lastRenderedPageBreak/>
        <w:t>Приведенное описание целей использования Участка является окончательным и именуется в дальнейшем «разрешенное использование».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1.3. Фактическое состояние Участка соответствует условиям Договора и разрешенному использованию Участка.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Участок осмотрен Арендатором, признан им удовлетворяющим его потребности. Договор со дня его подписания сторонами одновременно приобретает силу акта приема-передачи, в соответствии с которым Арендодатель передал, а Арендатор принял во владение и пользование Участок.</w:t>
      </w:r>
    </w:p>
    <w:p w:rsidR="000D1CF8" w:rsidRPr="002B031C" w:rsidRDefault="000D1CF8" w:rsidP="000D1CF8">
      <w:pPr>
        <w:jc w:val="center"/>
        <w:rPr>
          <w:rFonts w:eastAsia="Times New Roman"/>
          <w:sz w:val="16"/>
          <w:szCs w:val="16"/>
        </w:rPr>
      </w:pPr>
      <w:r w:rsidRPr="002B031C">
        <w:rPr>
          <w:rFonts w:eastAsia="Times New Roman"/>
          <w:b/>
          <w:sz w:val="16"/>
          <w:szCs w:val="16"/>
        </w:rPr>
        <w:t>2. Срок действия Договора и арендные платежи</w:t>
      </w:r>
      <w:r w:rsidRPr="002B031C">
        <w:rPr>
          <w:rFonts w:eastAsia="Times New Roman"/>
          <w:sz w:val="16"/>
          <w:szCs w:val="16"/>
        </w:rPr>
        <w:t> 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2.1. Срок действия Договора: начало  «____» ____________20____г. окончание  «____» _____________20_____г.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2.2. Договор считается заключенным с момента его подписания Сторонами.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 xml:space="preserve">2.3.На основании протокола </w:t>
      </w:r>
      <w:proofErr w:type="gramStart"/>
      <w:r w:rsidRPr="002B031C">
        <w:rPr>
          <w:rFonts w:eastAsia="Times New Roman"/>
          <w:sz w:val="16"/>
          <w:szCs w:val="16"/>
        </w:rPr>
        <w:t>от</w:t>
      </w:r>
      <w:proofErr w:type="gramEnd"/>
      <w:r w:rsidRPr="002B031C">
        <w:rPr>
          <w:rFonts w:eastAsia="Times New Roman"/>
          <w:sz w:val="16"/>
          <w:szCs w:val="16"/>
        </w:rPr>
        <w:t xml:space="preserve"> ________ № ______ </w:t>
      </w:r>
      <w:proofErr w:type="gramStart"/>
      <w:r w:rsidRPr="002B031C">
        <w:rPr>
          <w:rFonts w:eastAsia="Times New Roman"/>
          <w:sz w:val="16"/>
          <w:szCs w:val="16"/>
        </w:rPr>
        <w:t>размер</w:t>
      </w:r>
      <w:proofErr w:type="gramEnd"/>
      <w:r w:rsidRPr="002B031C">
        <w:rPr>
          <w:rFonts w:eastAsia="Times New Roman"/>
          <w:sz w:val="16"/>
          <w:szCs w:val="16"/>
        </w:rPr>
        <w:t xml:space="preserve"> ежегодной арендной платы за Участок </w:t>
      </w:r>
      <w:proofErr w:type="spellStart"/>
      <w:r w:rsidRPr="002B031C">
        <w:rPr>
          <w:rFonts w:eastAsia="Times New Roman"/>
          <w:sz w:val="16"/>
          <w:szCs w:val="16"/>
        </w:rPr>
        <w:t>составляет________________________________</w:t>
      </w:r>
      <w:proofErr w:type="spellEnd"/>
      <w:r w:rsidRPr="002B031C">
        <w:rPr>
          <w:rFonts w:eastAsia="Times New Roman"/>
          <w:sz w:val="16"/>
          <w:szCs w:val="16"/>
        </w:rPr>
        <w:t>(________________) руб.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2.4. Арендная плата по Договору вносится Арендатором на соответствующий расчетный счет Управления федерального казначейства по Воронежской области по следующим реквизитам:</w:t>
      </w:r>
    </w:p>
    <w:p w:rsidR="000D1CF8" w:rsidRPr="002B031C" w:rsidRDefault="000D1CF8" w:rsidP="000D1CF8">
      <w:pPr>
        <w:widowControl w:val="0"/>
        <w:autoSpaceDE w:val="0"/>
        <w:autoSpaceDN w:val="0"/>
        <w:adjustRightInd w:val="0"/>
        <w:ind w:left="57" w:right="57" w:firstLine="360"/>
        <w:jc w:val="both"/>
        <w:rPr>
          <w:sz w:val="16"/>
          <w:szCs w:val="16"/>
        </w:rPr>
      </w:pPr>
      <w:r w:rsidRPr="002B031C">
        <w:rPr>
          <w:sz w:val="16"/>
          <w:szCs w:val="16"/>
        </w:rPr>
        <w:t xml:space="preserve">Получатель -  УФК по Воронежской области (администрация  Грибановского городского поселения Грибановского муниципального района) </w:t>
      </w:r>
      <w:proofErr w:type="spellStart"/>
      <w:proofErr w:type="gramStart"/>
      <w:r w:rsidRPr="002B031C">
        <w:rPr>
          <w:sz w:val="16"/>
          <w:szCs w:val="16"/>
        </w:rPr>
        <w:t>р</w:t>
      </w:r>
      <w:proofErr w:type="spellEnd"/>
      <w:proofErr w:type="gramEnd"/>
      <w:r w:rsidRPr="002B031C">
        <w:rPr>
          <w:sz w:val="16"/>
          <w:szCs w:val="16"/>
        </w:rPr>
        <w:t xml:space="preserve">/с 03232643206131513100 Отделение Воронеж г. Воронеж//УФК по Воронежской области,   БИК 012007084, ОКТМО 20613151, </w:t>
      </w:r>
      <w:proofErr w:type="spellStart"/>
      <w:r w:rsidRPr="002B031C">
        <w:rPr>
          <w:sz w:val="16"/>
          <w:szCs w:val="16"/>
        </w:rPr>
        <w:t>кор</w:t>
      </w:r>
      <w:proofErr w:type="spellEnd"/>
      <w:r w:rsidRPr="002B031C">
        <w:rPr>
          <w:sz w:val="16"/>
          <w:szCs w:val="16"/>
        </w:rPr>
        <w:t xml:space="preserve">/счет № 40102810945370000023, ИНН 3609002190, КПП 360901001. Назначение платежа: оплата </w:t>
      </w:r>
      <w:r w:rsidRPr="002B031C">
        <w:rPr>
          <w:rFonts w:eastAsia="Times New Roman"/>
          <w:sz w:val="16"/>
          <w:szCs w:val="16"/>
        </w:rPr>
        <w:t xml:space="preserve">по договору аренды земельного участка </w:t>
      </w:r>
      <w:proofErr w:type="gramStart"/>
      <w:r w:rsidRPr="002B031C">
        <w:rPr>
          <w:rFonts w:eastAsia="Times New Roman"/>
          <w:sz w:val="16"/>
          <w:szCs w:val="16"/>
        </w:rPr>
        <w:t>от</w:t>
      </w:r>
      <w:proofErr w:type="gramEnd"/>
      <w:r w:rsidRPr="002B031C">
        <w:rPr>
          <w:rFonts w:eastAsia="Times New Roman"/>
          <w:sz w:val="16"/>
          <w:szCs w:val="16"/>
        </w:rPr>
        <w:t xml:space="preserve"> ______№_______.</w:t>
      </w:r>
      <w:r w:rsidRPr="002B031C">
        <w:rPr>
          <w:sz w:val="16"/>
          <w:szCs w:val="16"/>
        </w:rPr>
        <w:t xml:space="preserve"> </w:t>
      </w:r>
    </w:p>
    <w:p w:rsidR="000D1CF8" w:rsidRPr="000D1CF8" w:rsidRDefault="000D1CF8" w:rsidP="000D1CF8">
      <w:pPr>
        <w:widowControl w:val="0"/>
        <w:autoSpaceDE w:val="0"/>
        <w:autoSpaceDN w:val="0"/>
        <w:adjustRightInd w:val="0"/>
        <w:ind w:left="57" w:right="57" w:firstLine="360"/>
        <w:jc w:val="both"/>
        <w:rPr>
          <w:sz w:val="16"/>
          <w:szCs w:val="16"/>
        </w:rPr>
      </w:pPr>
      <w:r w:rsidRPr="002B031C">
        <w:rPr>
          <w:sz w:val="16"/>
          <w:szCs w:val="16"/>
        </w:rPr>
        <w:t>Исполнением обязательства по внесению арендной платы является поступление арендной платы на счет администратора дохода.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2.5. Задаток в сумме 830 (восемьсот тридцать) руб., внесенный Арендатором на счет организатора торгов, засчитывается в счет арендной платы за Участок в течение 3 банковских дней со дня подписания протокола о результатах торгов.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2.6. Сумму ежегодной арендной платы за первый год аренды, установленной по итогам торгов, за вычетом суммы задатка в размере</w:t>
      </w:r>
      <w:proofErr w:type="gramStart"/>
      <w:r w:rsidRPr="002B031C">
        <w:rPr>
          <w:rFonts w:eastAsia="Times New Roman"/>
          <w:sz w:val="16"/>
          <w:szCs w:val="16"/>
        </w:rPr>
        <w:t xml:space="preserve"> _________(_____________________________) </w:t>
      </w:r>
      <w:proofErr w:type="gramEnd"/>
      <w:r w:rsidRPr="002B031C">
        <w:rPr>
          <w:rFonts w:eastAsia="Times New Roman"/>
          <w:sz w:val="16"/>
          <w:szCs w:val="16"/>
        </w:rPr>
        <w:t>руб. Арендатор обязан перечислить на расчетный счет в течение 7 (семи) банковских дней с момента подписания Договора.</w:t>
      </w:r>
    </w:p>
    <w:p w:rsidR="000D1CF8" w:rsidRPr="002B031C" w:rsidRDefault="000D1CF8" w:rsidP="000D1CF8">
      <w:pPr>
        <w:tabs>
          <w:tab w:val="left" w:pos="142"/>
        </w:tabs>
        <w:jc w:val="both"/>
        <w:rPr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ab/>
      </w:r>
      <w:r w:rsidRPr="002B031C">
        <w:rPr>
          <w:rFonts w:eastAsia="Times New Roman"/>
          <w:sz w:val="16"/>
          <w:szCs w:val="16"/>
        </w:rPr>
        <w:tab/>
        <w:t xml:space="preserve">2.7. Арендную плату за последующие годы, Арендатор обязуется </w:t>
      </w:r>
      <w:r w:rsidRPr="002B031C">
        <w:rPr>
          <w:sz w:val="16"/>
          <w:szCs w:val="16"/>
        </w:rPr>
        <w:t>вносить ежеквартально равными частями не позднее 25-го числа первого месяца квартала текущего года в порядке, предусмотренном п.2.4 Договора.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2.8. Размер ежегодной арендной платы может быть изменен Арендодателем в одностороннем порядке с учетом увеличения рыночной стоимости Участка не менее чем на 20 %. Рыночная оценка Участка проводится Арендодателем не чаще 1 раза в 5 лет.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2.9. Расчет суммы арендной платы по новой (измененной) стоимости аренды земли производится за 1 месяц до срока внесения платежа, оговоренного п. 2.7. Договора, с последующим письменным уведомлением Арендатора, которое является обязательным для последнего, вступает в силу с момента его направления Арендодателем и является неотъемлемой частью Договора. Письменное уведомление государственной регистрации не подлежит, направляется Арендатору заказным письмом по адресу, указанному в Договоре.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2.10. В период действия Договора, неиспользование Участка Арендатором не может служить основанием для невнесения арендной платы.</w:t>
      </w:r>
    </w:p>
    <w:p w:rsidR="000D1CF8" w:rsidRPr="002B031C" w:rsidRDefault="000D1CF8" w:rsidP="000D1CF8">
      <w:pPr>
        <w:jc w:val="center"/>
        <w:rPr>
          <w:rFonts w:eastAsia="Times New Roman"/>
          <w:sz w:val="16"/>
          <w:szCs w:val="16"/>
        </w:rPr>
      </w:pPr>
      <w:r w:rsidRPr="002B031C">
        <w:rPr>
          <w:rFonts w:eastAsia="Times New Roman"/>
          <w:b/>
          <w:sz w:val="16"/>
          <w:szCs w:val="16"/>
        </w:rPr>
        <w:t>3. Права и обязанности Сторон</w:t>
      </w:r>
      <w:r w:rsidRPr="002B031C">
        <w:rPr>
          <w:rFonts w:eastAsia="Times New Roman"/>
          <w:sz w:val="16"/>
          <w:szCs w:val="16"/>
        </w:rPr>
        <w:t> 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3.1. Арендодатель имеет право: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 xml:space="preserve">3.1.1. Беспрепятственного доступа на территорию Участка с целью </w:t>
      </w:r>
      <w:proofErr w:type="gramStart"/>
      <w:r w:rsidRPr="002B031C">
        <w:rPr>
          <w:rFonts w:eastAsia="Times New Roman"/>
          <w:sz w:val="16"/>
          <w:szCs w:val="16"/>
        </w:rPr>
        <w:t>контроля за</w:t>
      </w:r>
      <w:proofErr w:type="gramEnd"/>
      <w:r w:rsidRPr="002B031C">
        <w:rPr>
          <w:rFonts w:eastAsia="Times New Roman"/>
          <w:sz w:val="16"/>
          <w:szCs w:val="16"/>
        </w:rPr>
        <w:t xml:space="preserve"> его использованием и в соответствии с условиями Договора.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3.1.2. В случае отсутствия государственной регистрации Договора по истечении 60 дней с момента его подписания и наличия задолженности по арендной плате, Арендодатель имеет право взыскивать с Арендатора суммы арендной платы, штрафных санкций, предусмотренных действующим законодательством и Договором.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3.2. Арендодатель обязан: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3.2.1. Контролировать выполнение Арендатором обязательств по Договору.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3.2.2. Контролировать поступление арендных платежей в бюджет.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3.2.3. Не вмешиваться в хозяйственную деятельность Арендатора, если она не противоречит условиям Договора и законодательству Российской Федерации.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 xml:space="preserve">3.2.4. В соответствии с </w:t>
      </w:r>
      <w:proofErr w:type="gramStart"/>
      <w:r w:rsidRPr="002B031C">
        <w:rPr>
          <w:rFonts w:eastAsia="Times New Roman"/>
          <w:sz w:val="16"/>
          <w:szCs w:val="16"/>
        </w:rPr>
        <w:t>ч</w:t>
      </w:r>
      <w:proofErr w:type="gramEnd"/>
      <w:r w:rsidRPr="002B031C">
        <w:rPr>
          <w:rFonts w:eastAsia="Times New Roman"/>
          <w:sz w:val="16"/>
          <w:szCs w:val="16"/>
        </w:rPr>
        <w:t>. 2 ст. 609 ГК РФ и п. 2 ст. 19 Федерального закона от 13.07.2015 № 218-ФЗ «О государственной регистрации недвижимости» произвести государственную регистрацию Договора, а также последующих изменений и дополнений к нему в органе, осуществляющем государственный кадастровый учет и государственную регистрацию прав. До момента государственной регистрации Стороны не освобождаются от ответственности за неисполнение либо ненадлежащее исполнение обязательств, предусмотренных Договором.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3.3. Арендатор имеет право:</w:t>
      </w:r>
    </w:p>
    <w:p w:rsidR="000D1CF8" w:rsidRPr="002B031C" w:rsidRDefault="000D1CF8" w:rsidP="000D1CF8">
      <w:pPr>
        <w:widowControl w:val="0"/>
        <w:autoSpaceDE w:val="0"/>
        <w:autoSpaceDN w:val="0"/>
        <w:adjustRightInd w:val="0"/>
        <w:ind w:right="57"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 xml:space="preserve">3.3.1. Использовать Участок в соответствии с разрешенным использованием и условиями Договора, </w:t>
      </w:r>
      <w:r w:rsidRPr="002B031C">
        <w:rPr>
          <w:sz w:val="16"/>
          <w:szCs w:val="16"/>
        </w:rPr>
        <w:t>с учетом ограничений, установленных для ЗОУИТ.</w:t>
      </w:r>
      <w:r w:rsidRPr="002B031C">
        <w:rPr>
          <w:b/>
          <w:bCs/>
          <w:sz w:val="16"/>
          <w:szCs w:val="16"/>
        </w:rPr>
        <w:t xml:space="preserve"> </w:t>
      </w:r>
    </w:p>
    <w:p w:rsidR="000D1CF8" w:rsidRPr="002B031C" w:rsidRDefault="000D1CF8" w:rsidP="000D1CF8">
      <w:pPr>
        <w:widowControl w:val="0"/>
        <w:autoSpaceDE w:val="0"/>
        <w:autoSpaceDN w:val="0"/>
        <w:adjustRightInd w:val="0"/>
        <w:ind w:left="57" w:right="57" w:firstLine="651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3.3.2. Возводить строения и сооружения в соответствии с целевым назначением арендуемого Участка и с соблюдением правил застройки.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3.3.3. Самостоятельно осуществлять хозяйственную деятельность на Участке в соответствии с целями и условиями его предоставления.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3.3.4. В пределах срока действия Договора при отсутствии задолженности по платежам передавать права аренды в залог, сдавать Участок в субаренду с письменного согласия Арендодателя при заключении Договора на срок пять и менее лет.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Арендатор обязан:</w:t>
      </w:r>
    </w:p>
    <w:p w:rsidR="000D1CF8" w:rsidRPr="002B031C" w:rsidRDefault="000D1CF8" w:rsidP="000D1CF8">
      <w:pPr>
        <w:widowControl w:val="0"/>
        <w:autoSpaceDE w:val="0"/>
        <w:autoSpaceDN w:val="0"/>
        <w:adjustRightInd w:val="0"/>
        <w:ind w:left="57" w:right="57" w:firstLine="651"/>
        <w:jc w:val="both"/>
        <w:rPr>
          <w:sz w:val="16"/>
          <w:szCs w:val="16"/>
          <w:shd w:val="clear" w:color="auto" w:fill="F8F9FA"/>
        </w:rPr>
      </w:pPr>
      <w:r w:rsidRPr="002B031C">
        <w:rPr>
          <w:rFonts w:eastAsia="Times New Roman"/>
          <w:sz w:val="16"/>
          <w:szCs w:val="16"/>
        </w:rPr>
        <w:t xml:space="preserve">3.4.1. </w:t>
      </w:r>
      <w:r w:rsidRPr="002B031C">
        <w:rPr>
          <w:sz w:val="16"/>
          <w:szCs w:val="16"/>
        </w:rPr>
        <w:t xml:space="preserve">Использовать Участок на условиях, установленных Договором, с учетом ограничений, установленных для ЗОУИТ. </w:t>
      </w:r>
      <w:r w:rsidRPr="002B031C">
        <w:rPr>
          <w:sz w:val="16"/>
          <w:szCs w:val="16"/>
          <w:shd w:val="clear" w:color="auto" w:fill="F8F9FA"/>
        </w:rPr>
        <w:t xml:space="preserve"> 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 xml:space="preserve"> </w:t>
      </w:r>
      <w:r w:rsidRPr="002B031C">
        <w:rPr>
          <w:rFonts w:eastAsia="Times New Roman"/>
          <w:sz w:val="16"/>
          <w:szCs w:val="16"/>
        </w:rPr>
        <w:tab/>
        <w:t xml:space="preserve">3.4.2. Соблюдать условия эксплуатации Участка с выполнением правил техники безопасности, требований </w:t>
      </w:r>
      <w:proofErr w:type="spellStart"/>
      <w:r w:rsidRPr="002B031C">
        <w:rPr>
          <w:rFonts w:eastAsia="Times New Roman"/>
          <w:sz w:val="16"/>
          <w:szCs w:val="16"/>
        </w:rPr>
        <w:t>Роспотребнадзора</w:t>
      </w:r>
      <w:proofErr w:type="spellEnd"/>
      <w:r w:rsidRPr="002B031C">
        <w:rPr>
          <w:rFonts w:eastAsia="Times New Roman"/>
          <w:sz w:val="16"/>
          <w:szCs w:val="16"/>
        </w:rPr>
        <w:t>, а также отраслевых правил и норм, действующих в сфере деятельности Арендатора и в отношении Участка.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3.4.3. Не допускать действий, приводящих к ухудшению качественных характеристик Участка, экологической обстановки, а также к загрязнению на арендуемой территории.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3.4.4. Повышать плодородие почв и не допускать ухудшения экологической обстановки на Участке и прилегающих территориях в результате своей хозяйственной деятельности.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3.4.5. Осуществлять комплекс мероприятий по рациональному использованию и охране земель, природоохранным технологиям производства, защите почв от эрозии, подтопления, заболачивания, загрязнения и других процессов, ухудшающих состояние почв, а также по борьбе с карантинными организмами, в том числе и амброзией полыннолистной.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3.4.6. Сохранять межевые, геодезические и другие специальные знаки, установленные на Участке, в соответствии с законодательством Российской Федерации.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3.4.7. Соблюдать при использовании Участка требования экологических, санитарно-гигиенических, противопожарных и иных правил и нормативов.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3.4.8. Не нарушать прав собственников, землепользователей и арендаторов смежных земельных участков.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3.4.9. Выполнять в соответствии с требованиями эксплуатационных служб условия эксплуатации наземных и подземных коммуникаций, сооружений, проездов и т.п. и не препятствовать их ремонту и обслуживанию.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3.4.10. Не чинить препятствий лицам, осуществляющим (на основании соответствующего решения Арендодателя) геодезические, землеустроительные и другие изыскательские работы на Участке.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3.4.11. Приостанавливать по письменному требованию Арендодателя любые работы, ведущиеся Арендатором или иными лицами по его поручению на Участке с нарушением, по мнению Арендодателя, условий Договора, требований земельного законодательства Российской Федерации.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3.4.12. Своевременно уплачивать арендную плату в соответствии с условиями Договора.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3.4.13. Предоставлять представителям Арендодателя, органам, осуществляющим земельный контроль, возможность беспрепятственного доступа к Участку в случаях проведения проверок его использования в соответствии с условиями Договора, а также всю документацию, касающуюся деятельности Арендатора в отношении объекта аренды, запрашиваемую представителями Арендодателя и контролирующего органа в ходе проверки.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3.4.14. Не позднее, чем за три месяца письменно уведомить Арендодателя о предстоящем освобождении Участка в связи с окончанием срока действия Договора.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3.4.15. Не позднее трех дней после окончания срока действия Договора или при его расторжении освободить занимаемый Участок и сдать его Арендодателю по акту приема-передачи.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3.4.16. Представить Арендодателю документы, подтверждающие государственную регистрацию передачи Участка в субаренду, передачи права аренды в залог в десятидневный срок с момента внесения соответствующей записи в Единый государственный реестр недвижимости.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lastRenderedPageBreak/>
        <w:t>3.4.17. В недельный срок сообщить Арендодателю об изменении своего почтового адреса. В случае неисполнения данной обязанности Арендатором заказная корреспонденция, направленная Арендатору по старому почтовому адресу, считается полученной.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3.4.18. Оповещать Арендодателя в десятидневный срок об ограничениях (например, арест и т.п.).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3.4.19. Не уступать права и не осуществлять перевод долга по обязательствам, возникшим из Договора.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3.4.20. При использовании Участка соблюдать требования пожарной безопасности и осуществлять мероприятия по недопущению сжигания сухой травянистой растительности, стерни, мусора, порубочных остатков.</w:t>
      </w:r>
    </w:p>
    <w:p w:rsidR="000D1CF8" w:rsidRPr="002B031C" w:rsidRDefault="000D1CF8" w:rsidP="000D1CF8">
      <w:pPr>
        <w:jc w:val="center"/>
        <w:rPr>
          <w:rFonts w:eastAsia="Times New Roman"/>
          <w:sz w:val="16"/>
          <w:szCs w:val="16"/>
        </w:rPr>
      </w:pPr>
      <w:r w:rsidRPr="002B031C">
        <w:rPr>
          <w:rFonts w:eastAsia="Times New Roman"/>
          <w:b/>
          <w:sz w:val="16"/>
          <w:szCs w:val="16"/>
        </w:rPr>
        <w:t>4. Ответственность сторон</w:t>
      </w:r>
      <w:r w:rsidRPr="002B031C">
        <w:rPr>
          <w:rFonts w:eastAsia="Times New Roman"/>
          <w:sz w:val="16"/>
          <w:szCs w:val="16"/>
        </w:rPr>
        <w:t> 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4.1. В случае неисполнения одной из сторон должным образом обязательств по Договору другая сторона вправе обратиться в суд с требованием о досрочном расторжении Договора в соответствии со ст.ст. 450, 452, 619-620 ГК РФ в порядке, установленном Договором.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4.2. В случае неисполнения или ненадлежащего исполнения обязательств по Договору Арендодатель и Арендатор несут ответственность в соответствии с действующим законодательством. Уплата штрафных санкций не освобождает Стороны от исполнения лежащих на них обязательств и устранения нарушений, а также возмещения причиненных ими убытков.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4.3. Арендатор несет ответственность за все повреждения, причиненные как гражданам, так и Участку вследствие использования Арендатором Участка. Арендатор обязуется оградить Арендодателя от любых претензий, предъявляемых третьей стороной (в том числе представителей власти), вызванных содержанием Участка, условиями Договора или любыми другими причинами.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4.4. В случае просрочки уплаты или неуплаты Арендатором платежей в сроки, установленные п.п. 2.6., 2.7. Договора, начисляются пени в размере 0,1 % от суммы задолженности за каждый день просрочки.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4.5. В случае если Арендатор в установленный Договором срок не возвратил Участок, он обязан внести арендную плату за все время просрочки на счет, указанный в п. 2.4. Договора.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4.6. В случае использования земельного участка не по целевому назначению Арендатор должен уплатить неустойку (штраф) в размере суммы годовой арендной платы за календарный год, в котором было выявлено использование земельного участка не по целевому назначению.</w:t>
      </w:r>
    </w:p>
    <w:p w:rsidR="000D1CF8" w:rsidRPr="002B031C" w:rsidRDefault="000D1CF8" w:rsidP="000D1CF8">
      <w:pPr>
        <w:jc w:val="center"/>
        <w:rPr>
          <w:rFonts w:eastAsia="Times New Roman"/>
          <w:sz w:val="16"/>
          <w:szCs w:val="16"/>
        </w:rPr>
      </w:pPr>
      <w:r w:rsidRPr="002B031C">
        <w:rPr>
          <w:rFonts w:eastAsia="Times New Roman"/>
          <w:b/>
          <w:sz w:val="16"/>
          <w:szCs w:val="16"/>
        </w:rPr>
        <w:t>5. Порядок изменения, расторжения и прекращения Договора</w:t>
      </w:r>
      <w:r w:rsidRPr="002B031C">
        <w:rPr>
          <w:rFonts w:eastAsia="Times New Roman"/>
          <w:sz w:val="16"/>
          <w:szCs w:val="16"/>
        </w:rPr>
        <w:t> 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5.1. </w:t>
      </w:r>
      <w:proofErr w:type="gramStart"/>
      <w:r w:rsidRPr="002B031C">
        <w:rPr>
          <w:rFonts w:eastAsia="Times New Roman"/>
          <w:sz w:val="16"/>
          <w:szCs w:val="16"/>
        </w:rPr>
        <w:t>Все вносимые какой-либо из Сторон предложения о внесении дополнений или изменений в условия Договора, в том числе о его расторжении, рассматриваются Сторонами в месячный срок и оформляются дополнительными соглашениями, которые подписываются Арендодателем и Арендатором.</w:t>
      </w:r>
      <w:proofErr w:type="gramEnd"/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5.2. Арендодатель вправе отказаться в одностороннем порядке от Договора, заключенного на срок 5 и менее лет, предупредив об этом Арендатора за один месяц, в следующих случаях: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 xml:space="preserve"> -    указанных в п. 2 ст. 45, ст. 46 ЗК РФ;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-     при использовании Участка (в целом или частично) не в соответствии с разрешенным использованием, определенным в п. 1.2. Договора, а также с грубым нарушением правил рационального использования земли;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-      при сдаче в залог, в субаренду Участка или его части без получения письменного согласия Арендодателя;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-     при однократном невнесении арендной платы по истечении сроков, установленных Договором;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-     при принятии Правительством Российской Федерации решения, в результате которого исполнение Договора для его Сторон становится невозможным и Договор прекращает свое действие.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5.3. Арендодатель вправе расторгнуть Договор аренды в судебном порядке в следующих случаях: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-     указанных в п. 2 ст. 45, ст. 46 ЗК РФ;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-    при использовании Участка (в целом или частично) не в соответствии с разрешенным использованием, определенным в п. 1.2. Договора, а также с грубым нарушением правил рационального использования земли;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-    при сдаче в залог, в субаренду Участка или его части без получения письменного согласия Арендодателя при заключении Договора на срок пять и менее лет;</w:t>
      </w:r>
    </w:p>
    <w:p w:rsidR="000D1CF8" w:rsidRPr="002B031C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-     при однократном невнесении арендной платы по истечении сроков, установленных Договором.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5.4. Прекращение действия Договора не освобождает Арендатора от необходимости погашения задолженности по арендной плате и выплаты неустойки.</w:t>
      </w:r>
    </w:p>
    <w:p w:rsidR="000D1CF8" w:rsidRPr="002B031C" w:rsidRDefault="000D1CF8" w:rsidP="000D1CF8">
      <w:pPr>
        <w:jc w:val="center"/>
        <w:rPr>
          <w:rFonts w:eastAsia="Times New Roman"/>
          <w:sz w:val="16"/>
          <w:szCs w:val="16"/>
        </w:rPr>
      </w:pPr>
      <w:r w:rsidRPr="002B031C">
        <w:rPr>
          <w:rFonts w:eastAsia="Times New Roman"/>
          <w:b/>
          <w:sz w:val="16"/>
          <w:szCs w:val="16"/>
        </w:rPr>
        <w:t>6. Форс-мажорные обстоятельства</w:t>
      </w:r>
      <w:r w:rsidRPr="002B031C">
        <w:rPr>
          <w:rFonts w:eastAsia="Times New Roman"/>
          <w:sz w:val="16"/>
          <w:szCs w:val="16"/>
        </w:rPr>
        <w:t> 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 xml:space="preserve">Под форс-мажорными обстоятельствами понимаются обстоятельства непреодолимой силы, такие как пожар, наводнение, гражданские беспорядки, военные действия и т.д., препятствующие одной из Сторон исполнять свои обязанности по Договору, что освобождает ее от ответственности за неисполнение этих обязательств. Об этих обязательствах каждая из Сторон обязана немедленно известить </w:t>
      </w:r>
      <w:proofErr w:type="gramStart"/>
      <w:r w:rsidRPr="002B031C">
        <w:rPr>
          <w:rFonts w:eastAsia="Times New Roman"/>
          <w:sz w:val="16"/>
          <w:szCs w:val="16"/>
        </w:rPr>
        <w:t>другую</w:t>
      </w:r>
      <w:proofErr w:type="gramEnd"/>
      <w:r w:rsidRPr="002B031C">
        <w:rPr>
          <w:rFonts w:eastAsia="Times New Roman"/>
          <w:sz w:val="16"/>
          <w:szCs w:val="16"/>
        </w:rPr>
        <w:t>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</w:t>
      </w:r>
      <w:proofErr w:type="gramStart"/>
      <w:r w:rsidRPr="002B031C">
        <w:rPr>
          <w:rFonts w:eastAsia="Times New Roman"/>
          <w:sz w:val="16"/>
          <w:szCs w:val="16"/>
        </w:rPr>
        <w:t>ств св</w:t>
      </w:r>
      <w:proofErr w:type="gramEnd"/>
      <w:r w:rsidRPr="002B031C">
        <w:rPr>
          <w:rFonts w:eastAsia="Times New Roman"/>
          <w:sz w:val="16"/>
          <w:szCs w:val="16"/>
        </w:rPr>
        <w:t>ыше шести месяцев или при не устранении последствий этих обстоятельств в течение шести месяцев, Стороны должны встретиться для выработки взаимоприемлемого решения, связанного с продолжением действия Договора.</w:t>
      </w:r>
    </w:p>
    <w:p w:rsidR="000D1CF8" w:rsidRPr="002B031C" w:rsidRDefault="000D1CF8" w:rsidP="000D1CF8">
      <w:pPr>
        <w:jc w:val="center"/>
        <w:rPr>
          <w:rFonts w:eastAsia="Times New Roman"/>
          <w:sz w:val="16"/>
          <w:szCs w:val="16"/>
        </w:rPr>
      </w:pPr>
      <w:r w:rsidRPr="002B031C">
        <w:rPr>
          <w:rFonts w:eastAsia="Times New Roman"/>
          <w:b/>
          <w:sz w:val="16"/>
          <w:szCs w:val="16"/>
        </w:rPr>
        <w:t>7. Дополнительные условия Договора</w:t>
      </w:r>
      <w:r w:rsidRPr="002B031C">
        <w:rPr>
          <w:rFonts w:eastAsia="Times New Roman"/>
          <w:sz w:val="16"/>
          <w:szCs w:val="16"/>
        </w:rPr>
        <w:t> 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7.1. Реорганизация Сторон, а также перемена собственника Участка не являются основанием для одностороннего расторжения и переоформления Договора.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7.2. Арендатор подтверждает Арендодателю, что на день подписания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Арендатор имеет право заключить Договор без каких-либо иных разрешений. Каждая из сторон подтверждает, что она получила все необходимые разрешения для заключения Договора, и что лица, подписавшие его, уполномочены на это.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7.3. Взаимоотношения сторон, не урегулированные Договором, регламентируются действующим законодательством Российской Федерации.</w:t>
      </w:r>
    </w:p>
    <w:p w:rsidR="000D1CF8" w:rsidRPr="002B031C" w:rsidRDefault="000D1CF8" w:rsidP="000D1CF8">
      <w:pPr>
        <w:ind w:firstLine="708"/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7.4. Споры, возникающие из Договора и в связи с ним, подлежат рассмотрению в судебном порядке по месту нахождения Арендодателя.</w:t>
      </w:r>
    </w:p>
    <w:p w:rsidR="000D1CF8" w:rsidRPr="002B031C" w:rsidRDefault="000D1CF8" w:rsidP="000D1CF8">
      <w:pPr>
        <w:jc w:val="center"/>
        <w:rPr>
          <w:rFonts w:eastAsia="Times New Roman"/>
          <w:sz w:val="16"/>
          <w:szCs w:val="16"/>
        </w:rPr>
      </w:pPr>
      <w:r w:rsidRPr="002B031C">
        <w:rPr>
          <w:rFonts w:eastAsia="Times New Roman"/>
          <w:b/>
          <w:sz w:val="16"/>
          <w:szCs w:val="16"/>
        </w:rPr>
        <w:t>8. Заключительные положения</w:t>
      </w:r>
      <w:r w:rsidRPr="002B031C">
        <w:rPr>
          <w:rFonts w:eastAsia="Times New Roman"/>
          <w:sz w:val="16"/>
          <w:szCs w:val="16"/>
        </w:rPr>
        <w:t> </w:t>
      </w:r>
    </w:p>
    <w:p w:rsidR="000D1CF8" w:rsidRPr="000D1CF8" w:rsidRDefault="000D1CF8" w:rsidP="000D1CF8">
      <w:pPr>
        <w:jc w:val="both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>Договор составлен в 3-х экземплярах (2 экземпляра Арендодателю, 1 экземпляр Арендатору), имеющих равную юридическую силу.</w:t>
      </w:r>
    </w:p>
    <w:p w:rsidR="000D1CF8" w:rsidRPr="000D1CF8" w:rsidRDefault="000D1CF8" w:rsidP="000D1CF8">
      <w:pPr>
        <w:ind w:firstLine="567"/>
        <w:jc w:val="center"/>
        <w:rPr>
          <w:rFonts w:eastAsia="Times New Roman"/>
          <w:b/>
          <w:sz w:val="16"/>
          <w:szCs w:val="16"/>
        </w:rPr>
      </w:pPr>
      <w:r w:rsidRPr="002B031C">
        <w:rPr>
          <w:rFonts w:eastAsia="Times New Roman"/>
          <w:b/>
          <w:sz w:val="16"/>
          <w:szCs w:val="16"/>
        </w:rPr>
        <w:t xml:space="preserve">9. Адреса и реквизиты сторон:  </w:t>
      </w:r>
    </w:p>
    <w:p w:rsidR="000D1CF8" w:rsidRPr="002B031C" w:rsidRDefault="000D1CF8" w:rsidP="000D1CF8">
      <w:pPr>
        <w:ind w:firstLine="567"/>
        <w:jc w:val="center"/>
        <w:rPr>
          <w:rFonts w:eastAsia="Times New Roman"/>
          <w:sz w:val="16"/>
          <w:szCs w:val="16"/>
        </w:rPr>
      </w:pPr>
      <w:r w:rsidRPr="002B031C">
        <w:rPr>
          <w:rFonts w:eastAsia="Times New Roman"/>
          <w:sz w:val="16"/>
          <w:szCs w:val="16"/>
        </w:rPr>
        <w:t xml:space="preserve">Арендодатель:                                   Арендатор: </w:t>
      </w:r>
    </w:p>
    <w:tbl>
      <w:tblPr>
        <w:tblW w:w="10740" w:type="dxa"/>
        <w:tblLayout w:type="fixed"/>
        <w:tblLook w:val="0000"/>
      </w:tblPr>
      <w:tblGrid>
        <w:gridCol w:w="7763"/>
        <w:gridCol w:w="780"/>
        <w:gridCol w:w="2197"/>
      </w:tblGrid>
      <w:tr w:rsidR="000D1CF8" w:rsidRPr="002B031C" w:rsidTr="000D1CF8">
        <w:trPr>
          <w:trHeight w:val="544"/>
        </w:trPr>
        <w:tc>
          <w:tcPr>
            <w:tcW w:w="7763" w:type="dxa"/>
          </w:tcPr>
          <w:p w:rsidR="000D1CF8" w:rsidRPr="002B031C" w:rsidRDefault="000D1CF8" w:rsidP="000D1CF8">
            <w:pPr>
              <w:rPr>
                <w:rFonts w:eastAsia="Times New Roman"/>
                <w:sz w:val="16"/>
                <w:szCs w:val="16"/>
              </w:rPr>
            </w:pPr>
            <w:r w:rsidRPr="002B031C">
              <w:rPr>
                <w:rFonts w:eastAsia="Times New Roman"/>
                <w:sz w:val="16"/>
                <w:szCs w:val="16"/>
              </w:rPr>
              <w:t>Администрация Грибановского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 w:rsidRPr="002B031C">
              <w:rPr>
                <w:rFonts w:eastAsia="Times New Roman"/>
                <w:sz w:val="16"/>
                <w:szCs w:val="16"/>
              </w:rPr>
              <w:t>городского поселения Грибановского</w:t>
            </w:r>
          </w:p>
          <w:p w:rsidR="000D1CF8" w:rsidRPr="002B031C" w:rsidRDefault="000D1CF8" w:rsidP="000D1CF8">
            <w:pPr>
              <w:rPr>
                <w:rFonts w:eastAsia="Times New Roman"/>
                <w:sz w:val="16"/>
                <w:szCs w:val="16"/>
              </w:rPr>
            </w:pPr>
            <w:r w:rsidRPr="002B031C">
              <w:rPr>
                <w:rFonts w:eastAsia="Times New Roman"/>
                <w:sz w:val="16"/>
                <w:szCs w:val="16"/>
              </w:rPr>
              <w:t>муниципального района</w:t>
            </w:r>
          </w:p>
          <w:p w:rsidR="000D1CF8" w:rsidRPr="002B031C" w:rsidRDefault="000D1CF8" w:rsidP="000D1CF8">
            <w:pPr>
              <w:rPr>
                <w:rFonts w:eastAsia="Times New Roman"/>
                <w:sz w:val="16"/>
                <w:szCs w:val="16"/>
              </w:rPr>
            </w:pPr>
            <w:r w:rsidRPr="002B031C">
              <w:rPr>
                <w:rFonts w:eastAsia="Times New Roman"/>
                <w:sz w:val="16"/>
                <w:szCs w:val="16"/>
              </w:rPr>
              <w:t xml:space="preserve">397240, Воронежская область, Грибановский район, </w:t>
            </w:r>
            <w:proofErr w:type="spellStart"/>
            <w:r w:rsidRPr="002B031C">
              <w:rPr>
                <w:rFonts w:eastAsia="Times New Roman"/>
                <w:sz w:val="16"/>
                <w:szCs w:val="16"/>
              </w:rPr>
              <w:t>пгт</w:t>
            </w:r>
            <w:proofErr w:type="spellEnd"/>
            <w:r w:rsidRPr="002B031C">
              <w:rPr>
                <w:rFonts w:eastAsia="Times New Roman"/>
                <w:sz w:val="16"/>
                <w:szCs w:val="16"/>
              </w:rPr>
              <w:t xml:space="preserve"> Грибановский, 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 w:rsidRPr="002B031C">
              <w:rPr>
                <w:rFonts w:eastAsia="Times New Roman"/>
                <w:sz w:val="16"/>
                <w:szCs w:val="16"/>
              </w:rPr>
              <w:t>ул. Центральная, 9</w:t>
            </w:r>
          </w:p>
        </w:tc>
        <w:tc>
          <w:tcPr>
            <w:tcW w:w="780" w:type="dxa"/>
          </w:tcPr>
          <w:p w:rsidR="000D1CF8" w:rsidRPr="002B031C" w:rsidRDefault="000D1CF8" w:rsidP="000D1CF8">
            <w:pPr>
              <w:ind w:firstLine="567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197" w:type="dxa"/>
          </w:tcPr>
          <w:p w:rsidR="000D1CF8" w:rsidRPr="002B031C" w:rsidRDefault="000D1CF8" w:rsidP="000D1CF8">
            <w:pPr>
              <w:ind w:firstLine="567"/>
              <w:jc w:val="both"/>
              <w:rPr>
                <w:rFonts w:eastAsia="Times New Roman"/>
                <w:sz w:val="16"/>
                <w:szCs w:val="16"/>
              </w:rPr>
            </w:pPr>
          </w:p>
          <w:p w:rsidR="000D1CF8" w:rsidRPr="002B031C" w:rsidRDefault="000D1CF8" w:rsidP="000D1CF8">
            <w:pPr>
              <w:ind w:firstLine="70"/>
              <w:jc w:val="both"/>
              <w:rPr>
                <w:rFonts w:eastAsia="Times New Roman"/>
                <w:sz w:val="16"/>
                <w:szCs w:val="16"/>
              </w:rPr>
            </w:pPr>
          </w:p>
        </w:tc>
      </w:tr>
      <w:tr w:rsidR="000D1CF8" w:rsidRPr="002B031C" w:rsidTr="005E4EFF">
        <w:trPr>
          <w:trHeight w:val="80"/>
        </w:trPr>
        <w:tc>
          <w:tcPr>
            <w:tcW w:w="7763" w:type="dxa"/>
          </w:tcPr>
          <w:p w:rsidR="000D1CF8" w:rsidRPr="002B031C" w:rsidRDefault="000D1CF8" w:rsidP="000D1CF8">
            <w:pPr>
              <w:rPr>
                <w:rFonts w:eastAsia="Times New Roman"/>
                <w:sz w:val="16"/>
                <w:szCs w:val="16"/>
              </w:rPr>
            </w:pPr>
          </w:p>
          <w:p w:rsidR="000D1CF8" w:rsidRPr="002B031C" w:rsidRDefault="000D1CF8" w:rsidP="000D1CF8">
            <w:pPr>
              <w:rPr>
                <w:rFonts w:eastAsia="Times New Roman"/>
                <w:sz w:val="16"/>
                <w:szCs w:val="16"/>
              </w:rPr>
            </w:pPr>
            <w:r w:rsidRPr="002B031C">
              <w:rPr>
                <w:rFonts w:eastAsia="Times New Roman"/>
                <w:sz w:val="16"/>
                <w:szCs w:val="16"/>
              </w:rPr>
              <w:t xml:space="preserve">____________       И.В. Титов </w:t>
            </w:r>
          </w:p>
          <w:p w:rsidR="000D1CF8" w:rsidRPr="002B031C" w:rsidRDefault="000D1CF8" w:rsidP="000D1CF8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B031C">
              <w:rPr>
                <w:rFonts w:eastAsia="Times New Roman"/>
                <w:sz w:val="16"/>
                <w:szCs w:val="16"/>
              </w:rPr>
              <w:t xml:space="preserve">           М.П.</w:t>
            </w:r>
          </w:p>
        </w:tc>
        <w:tc>
          <w:tcPr>
            <w:tcW w:w="780" w:type="dxa"/>
          </w:tcPr>
          <w:p w:rsidR="000D1CF8" w:rsidRPr="002B031C" w:rsidRDefault="000D1CF8" w:rsidP="000D1CF8">
            <w:pPr>
              <w:ind w:firstLine="567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197" w:type="dxa"/>
          </w:tcPr>
          <w:p w:rsidR="000D1CF8" w:rsidRPr="002B031C" w:rsidRDefault="000D1CF8" w:rsidP="000D1CF8">
            <w:pPr>
              <w:rPr>
                <w:rFonts w:eastAsia="Times New Roman"/>
                <w:sz w:val="16"/>
                <w:szCs w:val="16"/>
              </w:rPr>
            </w:pPr>
          </w:p>
          <w:p w:rsidR="000D1CF8" w:rsidRPr="002B031C" w:rsidRDefault="000D1CF8" w:rsidP="000D1CF8">
            <w:pPr>
              <w:rPr>
                <w:rFonts w:eastAsia="Times New Roman"/>
                <w:sz w:val="16"/>
                <w:szCs w:val="16"/>
              </w:rPr>
            </w:pPr>
            <w:r w:rsidRPr="002B031C">
              <w:rPr>
                <w:rFonts w:eastAsia="Times New Roman"/>
                <w:sz w:val="16"/>
                <w:szCs w:val="16"/>
              </w:rPr>
              <w:t xml:space="preserve">______________     </w:t>
            </w:r>
          </w:p>
          <w:p w:rsidR="000D1CF8" w:rsidRPr="002B031C" w:rsidRDefault="000D1CF8" w:rsidP="000D1CF8">
            <w:pPr>
              <w:ind w:firstLine="567"/>
              <w:jc w:val="center"/>
              <w:rPr>
                <w:rFonts w:eastAsia="Times New Roman"/>
                <w:sz w:val="16"/>
                <w:szCs w:val="16"/>
              </w:rPr>
            </w:pPr>
            <w:r w:rsidRPr="002B031C">
              <w:rPr>
                <w:rFonts w:eastAsia="Times New Roman"/>
                <w:sz w:val="16"/>
                <w:szCs w:val="16"/>
              </w:rPr>
              <w:t xml:space="preserve">                 </w:t>
            </w:r>
          </w:p>
        </w:tc>
      </w:tr>
    </w:tbl>
    <w:p w:rsidR="000D1CF8" w:rsidRPr="002B031C" w:rsidRDefault="000D1CF8" w:rsidP="000D1CF8">
      <w:pPr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108"/>
        <w:tblOverlap w:val="never"/>
        <w:tblW w:w="1074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ayout w:type="fixed"/>
        <w:tblLook w:val="04A0"/>
      </w:tblPr>
      <w:tblGrid>
        <w:gridCol w:w="10740"/>
      </w:tblGrid>
      <w:tr w:rsidR="005E4EFF" w:rsidRPr="002B2F4B" w:rsidTr="005E4EFF">
        <w:trPr>
          <w:trHeight w:val="1510"/>
        </w:trPr>
        <w:tc>
          <w:tcPr>
            <w:tcW w:w="1074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5E4EFF" w:rsidRPr="002B2F4B" w:rsidRDefault="005E4EFF" w:rsidP="005E4EF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B2F4B">
              <w:rPr>
                <w:sz w:val="16"/>
                <w:szCs w:val="16"/>
              </w:rPr>
              <w:t>Учредитель: Глава Грибановского городского поселения Грибановского муниципального района Воронежской области</w:t>
            </w:r>
          </w:p>
          <w:p w:rsidR="005E4EFF" w:rsidRPr="002B2F4B" w:rsidRDefault="005E4EFF" w:rsidP="005E4EF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B2F4B">
              <w:rPr>
                <w:sz w:val="16"/>
                <w:szCs w:val="16"/>
              </w:rPr>
              <w:t xml:space="preserve">397240, Воронежская область, Грибановский район, </w:t>
            </w:r>
            <w:proofErr w:type="spellStart"/>
            <w:r w:rsidRPr="002B2F4B">
              <w:rPr>
                <w:sz w:val="16"/>
                <w:szCs w:val="16"/>
              </w:rPr>
              <w:t>пгт</w:t>
            </w:r>
            <w:proofErr w:type="spellEnd"/>
            <w:r w:rsidRPr="002B2F4B">
              <w:rPr>
                <w:sz w:val="16"/>
                <w:szCs w:val="16"/>
              </w:rPr>
              <w:t xml:space="preserve">. Грибановский, ул. </w:t>
            </w:r>
            <w:proofErr w:type="gramStart"/>
            <w:r w:rsidRPr="002B2F4B">
              <w:rPr>
                <w:sz w:val="16"/>
                <w:szCs w:val="16"/>
              </w:rPr>
              <w:t>Центральная</w:t>
            </w:r>
            <w:proofErr w:type="gramEnd"/>
            <w:r w:rsidRPr="002B2F4B">
              <w:rPr>
                <w:sz w:val="16"/>
                <w:szCs w:val="16"/>
              </w:rPr>
              <w:t>, 9    тел. (47348) 3-08-54, факс. (47348) 3-04-85</w:t>
            </w:r>
          </w:p>
          <w:p w:rsidR="005E4EFF" w:rsidRPr="002B2F4B" w:rsidRDefault="005E4EFF" w:rsidP="005E4EFF">
            <w:pPr>
              <w:tabs>
                <w:tab w:val="left" w:pos="1515"/>
              </w:tabs>
              <w:spacing w:line="276" w:lineRule="auto"/>
              <w:jc w:val="center"/>
              <w:rPr>
                <w:sz w:val="16"/>
                <w:szCs w:val="16"/>
              </w:rPr>
            </w:pPr>
            <w:proofErr w:type="gramStart"/>
            <w:r w:rsidRPr="002B2F4B">
              <w:rPr>
                <w:sz w:val="16"/>
                <w:szCs w:val="16"/>
              </w:rPr>
              <w:t>Ответственный за выпуск:</w:t>
            </w:r>
            <w:proofErr w:type="gramEnd"/>
            <w:r w:rsidRPr="002B2F4B">
              <w:rPr>
                <w:sz w:val="16"/>
                <w:szCs w:val="16"/>
              </w:rPr>
              <w:t xml:space="preserve"> Крылов В.М.</w:t>
            </w:r>
          </w:p>
          <w:p w:rsidR="005E4EFF" w:rsidRPr="002B2F4B" w:rsidRDefault="005E4EFF" w:rsidP="005E4EF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B2F4B">
              <w:rPr>
                <w:sz w:val="16"/>
                <w:szCs w:val="16"/>
              </w:rPr>
              <w:t xml:space="preserve">Подписано к печати </w:t>
            </w:r>
            <w:r>
              <w:rPr>
                <w:sz w:val="16"/>
                <w:szCs w:val="16"/>
              </w:rPr>
              <w:t>2</w:t>
            </w:r>
            <w:r w:rsidRPr="002B2F4B">
              <w:rPr>
                <w:sz w:val="16"/>
                <w:szCs w:val="16"/>
              </w:rPr>
              <w:t>5.11.2024 г.1</w:t>
            </w:r>
            <w:r>
              <w:rPr>
                <w:sz w:val="16"/>
                <w:szCs w:val="16"/>
              </w:rPr>
              <w:t>6</w:t>
            </w:r>
            <w:r w:rsidRPr="002B2F4B">
              <w:rPr>
                <w:sz w:val="16"/>
                <w:szCs w:val="16"/>
              </w:rPr>
              <w:t>-00 часов</w:t>
            </w:r>
          </w:p>
          <w:p w:rsidR="005E4EFF" w:rsidRPr="002B2F4B" w:rsidRDefault="005E4EFF" w:rsidP="005E4EF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B2F4B">
              <w:rPr>
                <w:sz w:val="16"/>
                <w:szCs w:val="16"/>
              </w:rPr>
              <w:t>Тираж 10 экз.</w:t>
            </w:r>
          </w:p>
          <w:p w:rsidR="005E4EFF" w:rsidRPr="002B2F4B" w:rsidRDefault="005E4EFF" w:rsidP="005E4EF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B2F4B">
              <w:rPr>
                <w:sz w:val="16"/>
                <w:szCs w:val="16"/>
              </w:rPr>
              <w:t>Распространяется бесплатно</w:t>
            </w:r>
          </w:p>
        </w:tc>
      </w:tr>
    </w:tbl>
    <w:p w:rsidR="000D1CF8" w:rsidRPr="000D1CF8" w:rsidRDefault="000D1CF8" w:rsidP="005E4EFF">
      <w:pPr>
        <w:rPr>
          <w:sz w:val="16"/>
          <w:szCs w:val="16"/>
        </w:rPr>
      </w:pPr>
    </w:p>
    <w:sectPr w:rsidR="000D1CF8" w:rsidRPr="000D1CF8" w:rsidSect="00647327">
      <w:pgSz w:w="11906" w:h="16838"/>
      <w:pgMar w:top="426" w:right="424" w:bottom="568" w:left="851" w:header="138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50727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0D1CF8" w:rsidRDefault="000D1CF8">
        <w:pPr>
          <w:pStyle w:val="a3"/>
          <w:jc w:val="center"/>
        </w:pPr>
      </w:p>
      <w:p w:rsidR="000D1CF8" w:rsidRPr="006B0050" w:rsidRDefault="000D1CF8">
        <w:pPr>
          <w:pStyle w:val="a3"/>
          <w:jc w:val="center"/>
          <w:rPr>
            <w:sz w:val="16"/>
            <w:szCs w:val="16"/>
          </w:rPr>
        </w:pPr>
        <w:r w:rsidRPr="006B0050">
          <w:rPr>
            <w:sz w:val="16"/>
            <w:szCs w:val="16"/>
          </w:rPr>
          <w:fldChar w:fldCharType="begin"/>
        </w:r>
        <w:r w:rsidRPr="006B0050">
          <w:rPr>
            <w:sz w:val="16"/>
            <w:szCs w:val="16"/>
          </w:rPr>
          <w:instrText xml:space="preserve"> PAGE   \* MERGEFORMAT </w:instrText>
        </w:r>
        <w:r w:rsidRPr="006B0050">
          <w:rPr>
            <w:sz w:val="16"/>
            <w:szCs w:val="16"/>
          </w:rPr>
          <w:fldChar w:fldCharType="separate"/>
        </w:r>
        <w:r w:rsidR="005E4EFF">
          <w:rPr>
            <w:noProof/>
            <w:sz w:val="16"/>
            <w:szCs w:val="16"/>
          </w:rPr>
          <w:t>19</w:t>
        </w:r>
        <w:r w:rsidRPr="006B0050">
          <w:rPr>
            <w:sz w:val="16"/>
            <w:szCs w:val="16"/>
          </w:rPr>
          <w:fldChar w:fldCharType="end"/>
        </w:r>
      </w:p>
    </w:sdtContent>
  </w:sdt>
  <w:p w:rsidR="000D1CF8" w:rsidRDefault="000D1CF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26A7B"/>
    <w:multiLevelType w:val="hybridMultilevel"/>
    <w:tmpl w:val="A0FC4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7327"/>
    <w:rsid w:val="00053967"/>
    <w:rsid w:val="00087E8E"/>
    <w:rsid w:val="000B27EF"/>
    <w:rsid w:val="000D1CF8"/>
    <w:rsid w:val="00204DC7"/>
    <w:rsid w:val="00414975"/>
    <w:rsid w:val="00541F43"/>
    <w:rsid w:val="005E4EFF"/>
    <w:rsid w:val="00647327"/>
    <w:rsid w:val="007C2322"/>
    <w:rsid w:val="008507D3"/>
    <w:rsid w:val="00852F49"/>
    <w:rsid w:val="00A1239D"/>
    <w:rsid w:val="00A46C6E"/>
    <w:rsid w:val="00BD259C"/>
    <w:rsid w:val="00CB06B5"/>
    <w:rsid w:val="00DD6E4A"/>
    <w:rsid w:val="00E62A7F"/>
    <w:rsid w:val="00F46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32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473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6473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47327"/>
    <w:pPr>
      <w:keepNext/>
      <w:autoSpaceDE w:val="0"/>
      <w:autoSpaceDN w:val="0"/>
      <w:jc w:val="center"/>
      <w:outlineLvl w:val="2"/>
    </w:pPr>
    <w:rPr>
      <w:rFonts w:ascii="Courier" w:eastAsia="Times New Roman" w:hAnsi="Courier"/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647327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73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473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647327"/>
    <w:rPr>
      <w:rFonts w:ascii="Courier" w:eastAsia="Times New Roman" w:hAnsi="Courier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6473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6473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4732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No Spacing"/>
    <w:aliases w:val="с интервалом,Без интервала1,No Spacing1,No Spacing"/>
    <w:link w:val="a6"/>
    <w:uiPriority w:val="1"/>
    <w:qFormat/>
    <w:rsid w:val="0064732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aliases w:val="с интервалом Знак,Без интервала1 Знак,No Spacing1 Знак,No Spacing Знак"/>
    <w:basedOn w:val="a0"/>
    <w:link w:val="a5"/>
    <w:uiPriority w:val="1"/>
    <w:locked/>
    <w:rsid w:val="00647327"/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2"/>
    <w:unhideWhenUsed/>
    <w:rsid w:val="0064732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4732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nhideWhenUsed/>
    <w:rsid w:val="0064732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64732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1">
    <w:name w:val="заголовок 3"/>
    <w:basedOn w:val="a"/>
    <w:next w:val="a"/>
    <w:rsid w:val="00647327"/>
    <w:pPr>
      <w:keepNext/>
      <w:autoSpaceDE w:val="0"/>
      <w:autoSpaceDN w:val="0"/>
      <w:jc w:val="center"/>
      <w:outlineLvl w:val="2"/>
    </w:pPr>
    <w:rPr>
      <w:rFonts w:ascii="Courier" w:eastAsia="Times New Roman" w:hAnsi="Courier" w:cs="Courier"/>
      <w:b/>
      <w:bCs/>
      <w:sz w:val="28"/>
      <w:szCs w:val="28"/>
    </w:rPr>
  </w:style>
  <w:style w:type="character" w:customStyle="1" w:styleId="FontStyle18">
    <w:name w:val="Font Style18"/>
    <w:rsid w:val="00647327"/>
    <w:rPr>
      <w:rFonts w:ascii="Times New Roman" w:hAnsi="Times New Roman" w:cs="Times New Roman" w:hint="default"/>
      <w:b/>
      <w:bCs/>
      <w:sz w:val="26"/>
      <w:szCs w:val="26"/>
    </w:rPr>
  </w:style>
  <w:style w:type="character" w:styleId="a9">
    <w:name w:val="Hyperlink"/>
    <w:basedOn w:val="a0"/>
    <w:uiPriority w:val="99"/>
    <w:unhideWhenUsed/>
    <w:rsid w:val="00647327"/>
    <w:rPr>
      <w:color w:val="0000FF" w:themeColor="hyperlink"/>
      <w:u w:val="single"/>
    </w:rPr>
  </w:style>
  <w:style w:type="paragraph" w:customStyle="1" w:styleId="Title">
    <w:name w:val="Title!Название НПА"/>
    <w:basedOn w:val="a"/>
    <w:rsid w:val="00647327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onsPlusNonformat">
    <w:name w:val="ConsPlusNonformat"/>
    <w:rsid w:val="006473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473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64732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Body Text"/>
    <w:basedOn w:val="a"/>
    <w:link w:val="ac"/>
    <w:rsid w:val="00647327"/>
    <w:pPr>
      <w:jc w:val="both"/>
    </w:pPr>
    <w:rPr>
      <w:rFonts w:eastAsia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rsid w:val="00647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caption"/>
    <w:basedOn w:val="a"/>
    <w:next w:val="a"/>
    <w:qFormat/>
    <w:rsid w:val="00647327"/>
    <w:rPr>
      <w:rFonts w:eastAsia="Times New Roman"/>
      <w:sz w:val="36"/>
      <w:szCs w:val="20"/>
    </w:rPr>
  </w:style>
  <w:style w:type="paragraph" w:styleId="ae">
    <w:name w:val="footer"/>
    <w:basedOn w:val="a"/>
    <w:link w:val="af"/>
    <w:rsid w:val="00647327"/>
    <w:pPr>
      <w:tabs>
        <w:tab w:val="center" w:pos="4153"/>
        <w:tab w:val="right" w:pos="8306"/>
      </w:tabs>
    </w:pPr>
    <w:rPr>
      <w:rFonts w:eastAsia="Times New Roman"/>
      <w:sz w:val="28"/>
      <w:szCs w:val="20"/>
    </w:rPr>
  </w:style>
  <w:style w:type="character" w:customStyle="1" w:styleId="af">
    <w:name w:val="Нижний колонтитул Знак"/>
    <w:basedOn w:val="a0"/>
    <w:link w:val="ae"/>
    <w:rsid w:val="00647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page number"/>
    <w:basedOn w:val="a0"/>
    <w:rsid w:val="00647327"/>
  </w:style>
  <w:style w:type="character" w:customStyle="1" w:styleId="af1">
    <w:name w:val="Текст выноски Знак"/>
    <w:basedOn w:val="a0"/>
    <w:link w:val="af2"/>
    <w:semiHidden/>
    <w:rsid w:val="00647327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alloon Text"/>
    <w:basedOn w:val="a"/>
    <w:link w:val="af1"/>
    <w:semiHidden/>
    <w:rsid w:val="00647327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64732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32">
    <w:name w:val="Body Text Indent 3"/>
    <w:basedOn w:val="a"/>
    <w:link w:val="33"/>
    <w:rsid w:val="00647327"/>
    <w:pPr>
      <w:ind w:firstLine="540"/>
      <w:jc w:val="both"/>
    </w:pPr>
    <w:rPr>
      <w:rFonts w:eastAsia="Times New Roman"/>
      <w:b/>
      <w:snapToGrid w:val="0"/>
      <w:color w:val="FF0000"/>
      <w:sz w:val="28"/>
      <w:szCs w:val="20"/>
    </w:rPr>
  </w:style>
  <w:style w:type="character" w:customStyle="1" w:styleId="33">
    <w:name w:val="Основной текст с отступом 3 Знак"/>
    <w:basedOn w:val="a0"/>
    <w:link w:val="32"/>
    <w:rsid w:val="00647327"/>
    <w:rPr>
      <w:rFonts w:ascii="Times New Roman" w:eastAsia="Times New Roman" w:hAnsi="Times New Roman" w:cs="Times New Roman"/>
      <w:b/>
      <w:snapToGrid w:val="0"/>
      <w:color w:val="FF0000"/>
      <w:sz w:val="28"/>
      <w:szCs w:val="20"/>
      <w:lang w:eastAsia="ru-RU"/>
    </w:rPr>
  </w:style>
  <w:style w:type="paragraph" w:customStyle="1" w:styleId="af3">
    <w:name w:val="Стиль"/>
    <w:rsid w:val="00647327"/>
    <w:pPr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4">
    <w:name w:val="Block Text"/>
    <w:basedOn w:val="a"/>
    <w:rsid w:val="00647327"/>
    <w:pPr>
      <w:ind w:left="567" w:right="-1333" w:firstLine="851"/>
      <w:jc w:val="both"/>
    </w:pPr>
    <w:rPr>
      <w:rFonts w:eastAsia="Times New Roman"/>
      <w:sz w:val="28"/>
      <w:szCs w:val="20"/>
    </w:rPr>
  </w:style>
  <w:style w:type="paragraph" w:customStyle="1" w:styleId="ConsNormal">
    <w:name w:val="ConsNormal"/>
    <w:rsid w:val="0064732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ЗАК_ПОСТ_РЕШ"/>
    <w:basedOn w:val="af6"/>
    <w:next w:val="a"/>
    <w:rsid w:val="00647327"/>
    <w:pPr>
      <w:spacing w:before="360" w:after="840"/>
      <w:outlineLvl w:val="9"/>
    </w:pPr>
    <w:rPr>
      <w:rFonts w:ascii="Impact" w:hAnsi="Impact" w:cs="Impact"/>
      <w:spacing w:val="120"/>
      <w:sz w:val="52"/>
      <w:szCs w:val="52"/>
    </w:rPr>
  </w:style>
  <w:style w:type="paragraph" w:styleId="af6">
    <w:name w:val="Subtitle"/>
    <w:basedOn w:val="a"/>
    <w:link w:val="af7"/>
    <w:qFormat/>
    <w:rsid w:val="00647327"/>
    <w:pPr>
      <w:spacing w:after="60"/>
      <w:jc w:val="center"/>
      <w:outlineLvl w:val="1"/>
    </w:pPr>
    <w:rPr>
      <w:rFonts w:ascii="Arial" w:eastAsia="Times New Roman" w:hAnsi="Arial" w:cs="Arial"/>
    </w:rPr>
  </w:style>
  <w:style w:type="character" w:customStyle="1" w:styleId="af7">
    <w:name w:val="Подзаголовок Знак"/>
    <w:basedOn w:val="a0"/>
    <w:link w:val="af6"/>
    <w:rsid w:val="00647327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8">
    <w:name w:val="ВорОблДума"/>
    <w:basedOn w:val="a"/>
    <w:next w:val="a"/>
    <w:rsid w:val="00647327"/>
    <w:pPr>
      <w:spacing w:before="120" w:after="120"/>
      <w:jc w:val="center"/>
    </w:pPr>
    <w:rPr>
      <w:rFonts w:ascii="Arial" w:eastAsia="Times New Roman" w:hAnsi="Arial" w:cs="Arial"/>
      <w:b/>
      <w:bCs/>
      <w:sz w:val="48"/>
      <w:szCs w:val="48"/>
    </w:rPr>
  </w:style>
  <w:style w:type="paragraph" w:customStyle="1" w:styleId="12">
    <w:name w:val="12пт влево"/>
    <w:basedOn w:val="a"/>
    <w:next w:val="a"/>
    <w:rsid w:val="00647327"/>
    <w:rPr>
      <w:rFonts w:eastAsia="Times New Roman"/>
    </w:rPr>
  </w:style>
  <w:style w:type="paragraph" w:customStyle="1" w:styleId="af9">
    <w:name w:val="Вопрос"/>
    <w:basedOn w:val="afa"/>
    <w:rsid w:val="00647327"/>
    <w:pPr>
      <w:spacing w:before="0" w:after="240"/>
      <w:ind w:left="567" w:hanging="567"/>
      <w:jc w:val="both"/>
      <w:outlineLvl w:val="9"/>
    </w:pPr>
    <w:rPr>
      <w:rFonts w:ascii="Times New Roman" w:hAnsi="Times New Roman" w:cs="Times New Roman"/>
      <w:kern w:val="0"/>
    </w:rPr>
  </w:style>
  <w:style w:type="paragraph" w:styleId="afa">
    <w:name w:val="Title"/>
    <w:basedOn w:val="a"/>
    <w:link w:val="afb"/>
    <w:qFormat/>
    <w:rsid w:val="00647327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fb">
    <w:name w:val="Название Знак"/>
    <w:basedOn w:val="a0"/>
    <w:link w:val="afa"/>
    <w:rsid w:val="00647327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afc">
    <w:name w:val="Знак Знак Знак Знак Знак Знак Знак Знак Знак Знак"/>
    <w:basedOn w:val="a"/>
    <w:rsid w:val="00647327"/>
    <w:pPr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customStyle="1" w:styleId="afd">
    <w:name w:val="Вертикальный отступ"/>
    <w:basedOn w:val="a"/>
    <w:rsid w:val="00647327"/>
    <w:pPr>
      <w:jc w:val="center"/>
    </w:pPr>
    <w:rPr>
      <w:rFonts w:eastAsia="Times New Roman"/>
      <w:sz w:val="28"/>
      <w:szCs w:val="20"/>
      <w:lang w:val="en-US"/>
    </w:rPr>
  </w:style>
  <w:style w:type="paragraph" w:customStyle="1" w:styleId="ConsTitle">
    <w:name w:val="ConsTitle"/>
    <w:rsid w:val="006473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zh-CN"/>
    </w:rPr>
  </w:style>
  <w:style w:type="paragraph" w:styleId="afe">
    <w:name w:val="annotation text"/>
    <w:basedOn w:val="a"/>
    <w:link w:val="aff"/>
    <w:semiHidden/>
    <w:rsid w:val="00647327"/>
    <w:rPr>
      <w:rFonts w:eastAsia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semiHidden/>
    <w:rsid w:val="006473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1">
    <w:name w:val="Font Style11"/>
    <w:rsid w:val="00647327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заголовок 1"/>
    <w:basedOn w:val="a"/>
    <w:next w:val="a"/>
    <w:rsid w:val="00647327"/>
    <w:pPr>
      <w:keepNext/>
      <w:autoSpaceDE w:val="0"/>
      <w:autoSpaceDN w:val="0"/>
      <w:jc w:val="center"/>
      <w:outlineLvl w:val="0"/>
    </w:pPr>
    <w:rPr>
      <w:rFonts w:ascii="Courier" w:eastAsia="Times New Roman" w:hAnsi="Courier"/>
      <w:b/>
      <w:bCs/>
      <w:sz w:val="28"/>
      <w:szCs w:val="28"/>
    </w:rPr>
  </w:style>
  <w:style w:type="paragraph" w:styleId="23">
    <w:name w:val="Body Text Indent 2"/>
    <w:basedOn w:val="a"/>
    <w:link w:val="24"/>
    <w:rsid w:val="00647327"/>
    <w:pPr>
      <w:autoSpaceDE w:val="0"/>
      <w:autoSpaceDN w:val="0"/>
      <w:ind w:firstLine="993"/>
    </w:pPr>
    <w:rPr>
      <w:rFonts w:eastAsia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647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5">
    <w:name w:val="заголовок 2"/>
    <w:basedOn w:val="a"/>
    <w:next w:val="a"/>
    <w:rsid w:val="00647327"/>
    <w:pPr>
      <w:keepNext/>
      <w:autoSpaceDE w:val="0"/>
      <w:autoSpaceDN w:val="0"/>
      <w:jc w:val="both"/>
      <w:outlineLvl w:val="1"/>
    </w:pPr>
    <w:rPr>
      <w:rFonts w:ascii="Courier" w:hAnsi="Courier" w:cs="Courier"/>
    </w:rPr>
  </w:style>
  <w:style w:type="character" w:customStyle="1" w:styleId="26">
    <w:name w:val="Основной текст (2)_"/>
    <w:basedOn w:val="a0"/>
    <w:link w:val="210"/>
    <w:locked/>
    <w:rsid w:val="00647327"/>
    <w:rPr>
      <w:sz w:val="18"/>
      <w:szCs w:val="18"/>
      <w:shd w:val="clear" w:color="auto" w:fill="FFFFFF"/>
    </w:rPr>
  </w:style>
  <w:style w:type="paragraph" w:customStyle="1" w:styleId="210">
    <w:name w:val="Основной текст (2)1"/>
    <w:basedOn w:val="a"/>
    <w:link w:val="26"/>
    <w:rsid w:val="00647327"/>
    <w:pPr>
      <w:widowControl w:val="0"/>
      <w:shd w:val="clear" w:color="auto" w:fill="FFFFFF"/>
      <w:spacing w:after="120" w:line="240" w:lineRule="atLeast"/>
      <w:jc w:val="righ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34">
    <w:name w:val="Основной текст (3)_"/>
    <w:basedOn w:val="a0"/>
    <w:link w:val="35"/>
    <w:locked/>
    <w:rsid w:val="00647327"/>
    <w:rPr>
      <w:b/>
      <w:bCs/>
      <w:sz w:val="18"/>
      <w:szCs w:val="18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647327"/>
    <w:pPr>
      <w:widowControl w:val="0"/>
      <w:shd w:val="clear" w:color="auto" w:fill="FFFFFF"/>
      <w:spacing w:before="120" w:after="420" w:line="206" w:lineRule="exact"/>
      <w:ind w:firstLine="52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character" w:customStyle="1" w:styleId="21pt">
    <w:name w:val="Основной текст (2) + Интервал 1 pt"/>
    <w:basedOn w:val="26"/>
    <w:rsid w:val="00647327"/>
    <w:rPr>
      <w:color w:val="000000"/>
      <w:spacing w:val="30"/>
      <w:w w:val="100"/>
      <w:position w:val="0"/>
      <w:lang w:val="ru-RU" w:eastAsia="ru-RU"/>
    </w:rPr>
  </w:style>
  <w:style w:type="paragraph" w:customStyle="1" w:styleId="FR2">
    <w:name w:val="FR2"/>
    <w:rsid w:val="00647327"/>
    <w:pPr>
      <w:widowControl w:val="0"/>
      <w:autoSpaceDE w:val="0"/>
      <w:autoSpaceDN w:val="0"/>
      <w:adjustRightInd w:val="0"/>
      <w:spacing w:after="0" w:line="240" w:lineRule="auto"/>
      <w:ind w:left="1080" w:right="200"/>
      <w:jc w:val="center"/>
    </w:pPr>
    <w:rPr>
      <w:rFonts w:ascii="Arial Narrow" w:eastAsia="Calibri" w:hAnsi="Arial Narrow" w:cs="Times New Roman"/>
      <w:sz w:val="24"/>
      <w:szCs w:val="24"/>
      <w:lang w:eastAsia="ru-RU"/>
    </w:rPr>
  </w:style>
  <w:style w:type="paragraph" w:styleId="aff0">
    <w:name w:val="Normal (Web)"/>
    <w:basedOn w:val="a"/>
    <w:uiPriority w:val="99"/>
    <w:rsid w:val="00647327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" TargetMode="External"/><Relationship Id="rId13" Type="http://schemas.openxmlformats.org/officeDocument/2006/relationships/hyperlink" Target="http://www.torgi.gov.ru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sberbank-ast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hyperlink" Target="http://www.sberbank-ast.ru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sberbank-ast.ru/" TargetMode="External"/><Relationship Id="rId10" Type="http://schemas.openxmlformats.org/officeDocument/2006/relationships/hyperlink" Target="mailto:gribposad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ribposad@mail.ru" TargetMode="External"/><Relationship Id="rId1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18467</Words>
  <Characters>105262</Characters>
  <Application>Microsoft Office Word</Application>
  <DocSecurity>0</DocSecurity>
  <Lines>877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Krylov</dc:creator>
  <cp:lastModifiedBy>Krylov</cp:lastModifiedBy>
  <cp:revision>2</cp:revision>
  <cp:lastPrinted>2024-11-26T07:49:00Z</cp:lastPrinted>
  <dcterms:created xsi:type="dcterms:W3CDTF">2024-11-26T07:16:00Z</dcterms:created>
  <dcterms:modified xsi:type="dcterms:W3CDTF">2024-11-26T07:51:00Z</dcterms:modified>
</cp:coreProperties>
</file>